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9A9E">
      <w:pPr>
        <w:rPr>
          <w:rFonts w:hint="eastAsia" w:ascii="仿宋_GB2312" w:hAnsi="仿宋_GB2312" w:eastAsia="仿宋_GB2312" w:cs="仿宋_GB2312"/>
          <w:sz w:val="32"/>
          <w:szCs w:val="32"/>
        </w:rPr>
      </w:pPr>
    </w:p>
    <w:p w14:paraId="250F586C">
      <w:pPr>
        <w:jc w:val="center"/>
        <w:rPr>
          <w:rFonts w:hint="eastAsia" w:ascii="方正小标宋简体" w:hAnsi="方正小标宋简体" w:eastAsia="方正小标宋简体" w:cs="方正小标宋简体"/>
          <w:sz w:val="44"/>
          <w:szCs w:val="52"/>
        </w:rPr>
      </w:pPr>
      <w:bookmarkStart w:id="0" w:name="_Toc13096"/>
      <w:bookmarkStart w:id="1" w:name="_Toc137044699"/>
      <w:bookmarkStart w:id="2" w:name="_Toc12106"/>
      <w:r>
        <w:rPr>
          <w:rFonts w:hint="eastAsia" w:ascii="方正小标宋简体" w:hAnsi="方正小标宋简体" w:eastAsia="方正小标宋简体" w:cs="方正小标宋简体"/>
          <w:sz w:val="44"/>
          <w:szCs w:val="52"/>
        </w:rPr>
        <w:t>海南联合资产管理有限公司</w:t>
      </w:r>
      <w:bookmarkEnd w:id="0"/>
      <w:bookmarkEnd w:id="1"/>
      <w:bookmarkEnd w:id="2"/>
    </w:p>
    <w:p w14:paraId="58BFE37A">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52"/>
        </w:rPr>
        <w:t>选聘评估机构项目</w:t>
      </w:r>
    </w:p>
    <w:p w14:paraId="5486B1A9">
      <w:pPr>
        <w:rPr>
          <w:rFonts w:hint="eastAsia" w:ascii="仿宋_GB2312" w:hAnsi="仿宋_GB2312" w:eastAsia="仿宋_GB2312" w:cs="仿宋_GB2312"/>
          <w:sz w:val="32"/>
          <w:szCs w:val="32"/>
        </w:rPr>
      </w:pPr>
    </w:p>
    <w:p w14:paraId="4E5A8147">
      <w:pPr>
        <w:jc w:val="center"/>
        <w:rPr>
          <w:rFonts w:hint="eastAsia"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比</w:t>
      </w:r>
    </w:p>
    <w:p w14:paraId="011E5551">
      <w:pPr>
        <w:jc w:val="center"/>
        <w:rPr>
          <w:rFonts w:hint="eastAsia"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选</w:t>
      </w:r>
    </w:p>
    <w:p w14:paraId="03BBB3B6">
      <w:pPr>
        <w:jc w:val="center"/>
        <w:rPr>
          <w:rFonts w:hint="eastAsia"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文</w:t>
      </w:r>
    </w:p>
    <w:p w14:paraId="52E9F1D5">
      <w:pPr>
        <w:jc w:val="center"/>
        <w:rPr>
          <w:rFonts w:hint="eastAsia" w:ascii="方正小标宋简体" w:hAnsi="方正小标宋简体" w:eastAsia="方正小标宋简体" w:cs="方正小标宋简体"/>
          <w:sz w:val="96"/>
          <w:szCs w:val="96"/>
        </w:rPr>
      </w:pPr>
      <w:bookmarkStart w:id="3" w:name="_Toc8767"/>
      <w:bookmarkStart w:id="4" w:name="_Toc1677823819"/>
      <w:bookmarkStart w:id="5" w:name="_Toc22705"/>
      <w:r>
        <w:rPr>
          <w:rFonts w:hint="eastAsia" w:ascii="方正小标宋简体" w:hAnsi="方正小标宋简体" w:eastAsia="方正小标宋简体" w:cs="方正小标宋简体"/>
          <w:sz w:val="96"/>
          <w:szCs w:val="96"/>
        </w:rPr>
        <w:t>件</w:t>
      </w:r>
      <w:bookmarkEnd w:id="3"/>
      <w:bookmarkEnd w:id="4"/>
      <w:bookmarkEnd w:id="5"/>
    </w:p>
    <w:p w14:paraId="73EF5DDD">
      <w:pPr>
        <w:rPr>
          <w:rFonts w:hint="eastAsia" w:ascii="仿宋_GB2312" w:hAnsi="仿宋_GB2312" w:eastAsia="仿宋_GB2312" w:cs="仿宋_GB2312"/>
          <w:sz w:val="32"/>
          <w:szCs w:val="32"/>
        </w:rPr>
      </w:pPr>
    </w:p>
    <w:p w14:paraId="40F0CDF0">
      <w:pPr>
        <w:rPr>
          <w:rFonts w:hint="eastAsia" w:ascii="仿宋_GB2312" w:hAnsi="仿宋_GB2312" w:eastAsia="仿宋_GB2312" w:cs="仿宋_GB2312"/>
          <w:sz w:val="32"/>
          <w:szCs w:val="32"/>
        </w:rPr>
      </w:pPr>
    </w:p>
    <w:p w14:paraId="71194454">
      <w:pPr>
        <w:ind w:firstLine="1280" w:firstLineChars="400"/>
        <w:rPr>
          <w:rFonts w:hint="eastAsia" w:ascii="黑体" w:hAnsi="黑体" w:eastAsia="黑体" w:cs="黑体"/>
          <w:sz w:val="32"/>
          <w:szCs w:val="32"/>
          <w:u w:val="single"/>
        </w:rPr>
      </w:pPr>
      <w:bookmarkStart w:id="6" w:name="_Toc2296"/>
      <w:bookmarkStart w:id="7" w:name="_Toc22368"/>
      <w:bookmarkStart w:id="8" w:name="_Toc1564004762"/>
      <w:r>
        <w:rPr>
          <w:rFonts w:hint="eastAsia" w:ascii="黑体" w:hAnsi="黑体" w:eastAsia="黑体" w:cs="黑体"/>
          <w:sz w:val="32"/>
          <w:szCs w:val="32"/>
        </w:rPr>
        <w:t>采 购 人：</w:t>
      </w:r>
      <w:bookmarkEnd w:id="6"/>
      <w:bookmarkEnd w:id="7"/>
      <w:r>
        <w:rPr>
          <w:rFonts w:hint="eastAsia" w:ascii="黑体" w:hAnsi="黑体" w:eastAsia="黑体" w:cs="黑体"/>
          <w:sz w:val="32"/>
          <w:szCs w:val="32"/>
          <w:u w:val="single"/>
        </w:rPr>
        <w:t>海南联合资产管理有限公司</w:t>
      </w:r>
      <w:bookmarkEnd w:id="8"/>
      <w:r>
        <w:rPr>
          <w:rFonts w:hint="eastAsia" w:ascii="黑体" w:hAnsi="黑体" w:eastAsia="黑体" w:cs="黑体"/>
          <w:sz w:val="32"/>
          <w:szCs w:val="32"/>
          <w:u w:val="single"/>
        </w:rPr>
        <w:t xml:space="preserve"> </w:t>
      </w:r>
    </w:p>
    <w:p w14:paraId="715F4A0A">
      <w:pPr>
        <w:ind w:firstLine="1280" w:firstLineChars="400"/>
        <w:rPr>
          <w:rFonts w:hint="eastAsia" w:ascii="黑体" w:hAnsi="黑体" w:eastAsia="黑体" w:cs="黑体"/>
          <w:sz w:val="32"/>
          <w:szCs w:val="32"/>
          <w:u w:val="single"/>
        </w:rPr>
      </w:pPr>
      <w:r>
        <w:rPr>
          <w:rFonts w:hint="eastAsia" w:ascii="黑体" w:hAnsi="黑体" w:eastAsia="黑体" w:cs="黑体"/>
          <w:sz w:val="32"/>
          <w:szCs w:val="32"/>
        </w:rPr>
        <w:t>采购日期：</w:t>
      </w:r>
      <w:r>
        <w:rPr>
          <w:rFonts w:hint="eastAsia" w:ascii="黑体" w:hAnsi="黑体" w:eastAsia="黑体" w:cs="黑体"/>
          <w:sz w:val="32"/>
          <w:szCs w:val="32"/>
          <w:u w:val="single"/>
        </w:rPr>
        <w:t xml:space="preserve">    2026年</w:t>
      </w:r>
      <w:bookmarkStart w:id="22" w:name="_GoBack"/>
      <w:r>
        <w:rPr>
          <w:rFonts w:hint="eastAsia" w:ascii="黑体" w:hAnsi="黑体" w:eastAsia="黑体" w:cs="黑体"/>
          <w:sz w:val="32"/>
          <w:szCs w:val="32"/>
          <w:highlight w:val="none"/>
          <w:u w:val="single"/>
          <w:lang w:val="en-US" w:eastAsia="zh-CN"/>
        </w:rPr>
        <w:t>5</w:t>
      </w:r>
      <w:r>
        <w:rPr>
          <w:rFonts w:hint="eastAsia" w:ascii="黑体" w:hAnsi="黑体" w:eastAsia="黑体" w:cs="黑体"/>
          <w:sz w:val="32"/>
          <w:szCs w:val="32"/>
          <w:highlight w:val="none"/>
          <w:u w:val="single"/>
        </w:rPr>
        <w:t>月</w:t>
      </w:r>
      <w:r>
        <w:rPr>
          <w:rFonts w:hint="eastAsia" w:ascii="黑体" w:hAnsi="黑体" w:eastAsia="黑体" w:cs="黑体"/>
          <w:sz w:val="32"/>
          <w:szCs w:val="32"/>
          <w:highlight w:val="none"/>
          <w:u w:val="single"/>
          <w:lang w:val="en-US" w:eastAsia="zh-CN"/>
        </w:rPr>
        <w:t>12</w:t>
      </w:r>
      <w:r>
        <w:rPr>
          <w:rFonts w:hint="eastAsia" w:ascii="黑体" w:hAnsi="黑体" w:eastAsia="黑体" w:cs="黑体"/>
          <w:sz w:val="32"/>
          <w:szCs w:val="32"/>
          <w:highlight w:val="none"/>
          <w:u w:val="single"/>
        </w:rPr>
        <w:t>日</w:t>
      </w:r>
      <w:bookmarkEnd w:id="22"/>
      <w:r>
        <w:rPr>
          <w:rFonts w:hint="eastAsia" w:ascii="黑体" w:hAnsi="黑体" w:eastAsia="黑体" w:cs="黑体"/>
          <w:sz w:val="32"/>
          <w:szCs w:val="32"/>
          <w:u w:val="single"/>
        </w:rPr>
        <w:t xml:space="preserve">     </w:t>
      </w:r>
    </w:p>
    <w:p w14:paraId="6FA867D4">
      <w:pPr>
        <w:ind w:firstLine="1280" w:firstLineChars="400"/>
        <w:rPr>
          <w:rFonts w:hint="eastAsia" w:ascii="黑体" w:hAnsi="黑体" w:eastAsia="黑体" w:cs="黑体"/>
          <w:sz w:val="32"/>
          <w:szCs w:val="32"/>
          <w:u w:val="single"/>
        </w:rPr>
        <w:sectPr>
          <w:pgSz w:w="11906" w:h="16838"/>
          <w:pgMar w:top="1440" w:right="1800" w:bottom="1440" w:left="1800" w:header="851" w:footer="992" w:gutter="0"/>
          <w:pgNumType w:start="1"/>
          <w:cols w:space="720" w:num="1"/>
          <w:docGrid w:type="lines" w:linePitch="312" w:charSpace="0"/>
        </w:sectPr>
      </w:pPr>
    </w:p>
    <w:p w14:paraId="2AA41625">
      <w:pPr>
        <w:spacing w:line="360" w:lineRule="auto"/>
        <w:rPr>
          <w:rFonts w:hint="eastAsia" w:ascii="仿宋_GB2312" w:hAnsi="仿宋_GB2312" w:eastAsia="仿宋_GB2312" w:cs="仿宋_GB2312"/>
          <w:sz w:val="32"/>
          <w:szCs w:val="32"/>
        </w:rPr>
      </w:pPr>
    </w:p>
    <w:p w14:paraId="73F25318">
      <w:pPr>
        <w:spacing w:line="360" w:lineRule="auto"/>
        <w:rPr>
          <w:rFonts w:hint="eastAsia" w:ascii="仿宋_GB2312" w:hAnsi="仿宋_GB2312" w:eastAsia="仿宋_GB2312" w:cs="仿宋_GB2312"/>
          <w:sz w:val="32"/>
          <w:szCs w:val="32"/>
        </w:rPr>
      </w:pPr>
    </w:p>
    <w:sdt>
      <w:sdtPr>
        <w:rPr>
          <w:rFonts w:hint="eastAsia" w:ascii="黑体" w:hAnsi="黑体" w:eastAsia="黑体" w:cs="黑体"/>
          <w:b w:val="0"/>
          <w:kern w:val="2"/>
          <w:sz w:val="44"/>
          <w:szCs w:val="44"/>
        </w:rPr>
        <w:id w:val="147470345"/>
        <w15:color w:val="DBDBDB"/>
        <w:docPartObj>
          <w:docPartGallery w:val="Table of Contents"/>
          <w:docPartUnique/>
        </w:docPartObj>
      </w:sdtPr>
      <w:sdtEndPr>
        <w:rPr>
          <w:rFonts w:hint="eastAsia" w:ascii="黑体" w:hAnsi="黑体" w:eastAsia="黑体" w:cs="黑体"/>
          <w:b w:val="0"/>
          <w:kern w:val="2"/>
          <w:sz w:val="32"/>
          <w:szCs w:val="32"/>
        </w:rPr>
      </w:sdtEndPr>
      <w:sdtContent>
        <w:p w14:paraId="326AAEC3">
          <w:pPr>
            <w:pStyle w:val="58"/>
            <w:widowControl w:val="0"/>
            <w:tabs>
              <w:tab w:val="center" w:pos="4880"/>
              <w:tab w:val="left" w:pos="6123"/>
            </w:tabs>
            <w:wordWrap w:val="0"/>
            <w:overflowPunct w:val="0"/>
            <w:spacing w:before="312" w:beforeLines="100" w:after="312" w:afterLines="100" w:line="480" w:lineRule="auto"/>
            <w:rPr>
              <w:rFonts w:hint="eastAsia" w:ascii="黑体" w:hAnsi="黑体" w:eastAsia="黑体" w:cs="黑体"/>
              <w:sz w:val="44"/>
              <w:szCs w:val="44"/>
            </w:rPr>
          </w:pPr>
          <w:r>
            <w:rPr>
              <w:rFonts w:hint="eastAsia" w:ascii="黑体" w:hAnsi="黑体" w:eastAsia="黑体" w:cs="黑体"/>
              <w:b w:val="0"/>
              <w:kern w:val="2"/>
              <w:sz w:val="44"/>
              <w:szCs w:val="44"/>
            </w:rPr>
            <w:t>目  录</w:t>
          </w:r>
        </w:p>
        <w:p w14:paraId="41BF502C">
          <w:pPr>
            <w:pStyle w:val="21"/>
            <w:tabs>
              <w:tab w:val="right" w:leader="dot" w:pos="8306"/>
            </w:tabs>
            <w:rPr>
              <w:rFonts w:hint="eastAsia" w:ascii="黑体" w:hAnsi="黑体" w:eastAsia="黑体" w:cs="黑体"/>
              <w:b w:val="0"/>
              <w:bCs w:val="0"/>
              <w:i w:val="0"/>
              <w:iCs w:val="0"/>
              <w:kern w:val="2"/>
              <w:sz w:val="32"/>
              <w:szCs w:val="32"/>
            </w:rPr>
          </w:pPr>
          <w:r>
            <w:rPr>
              <w:rFonts w:hint="eastAsia" w:ascii="黑体" w:hAnsi="黑体" w:eastAsia="黑体" w:cs="黑体"/>
              <w:b w:val="0"/>
              <w:bCs w:val="0"/>
              <w:i w:val="0"/>
              <w:iCs w:val="0"/>
              <w:kern w:val="2"/>
              <w:sz w:val="32"/>
              <w:szCs w:val="32"/>
            </w:rPr>
            <w:fldChar w:fldCharType="begin"/>
          </w:r>
          <w:r>
            <w:rPr>
              <w:rFonts w:hint="eastAsia" w:ascii="黑体" w:hAnsi="黑体" w:eastAsia="黑体" w:cs="黑体"/>
              <w:b w:val="0"/>
              <w:bCs w:val="0"/>
              <w:i w:val="0"/>
              <w:iCs w:val="0"/>
              <w:kern w:val="2"/>
              <w:sz w:val="32"/>
              <w:szCs w:val="32"/>
            </w:rPr>
            <w:instrText xml:space="preserve">TOC \o "1-1" \h \u </w:instrText>
          </w:r>
          <w:r>
            <w:rPr>
              <w:rFonts w:hint="eastAsia" w:ascii="黑体" w:hAnsi="黑体" w:eastAsia="黑体" w:cs="黑体"/>
              <w:b w:val="0"/>
              <w:bCs w:val="0"/>
              <w:i w:val="0"/>
              <w:iCs w:val="0"/>
              <w:kern w:val="2"/>
              <w:sz w:val="32"/>
              <w:szCs w:val="32"/>
            </w:rPr>
            <w:fldChar w:fldCharType="separate"/>
          </w:r>
        </w:p>
        <w:p w14:paraId="63737FF3">
          <w:pPr>
            <w:pStyle w:val="21"/>
            <w:tabs>
              <w:tab w:val="right" w:leader="dot" w:pos="8306"/>
            </w:tabs>
            <w:rPr>
              <w:rFonts w:hint="eastAsia" w:ascii="宋体" w:hAnsi="宋体" w:cs="宋体"/>
              <w:b w:val="0"/>
              <w:bCs w:val="0"/>
              <w:i w:val="0"/>
              <w:iCs w:val="0"/>
              <w:kern w:val="2"/>
              <w:sz w:val="32"/>
              <w:szCs w:val="32"/>
            </w:rPr>
          </w:pPr>
          <w:r>
            <w:fldChar w:fldCharType="begin"/>
          </w:r>
          <w:r>
            <w:instrText xml:space="preserve"> HYPERLINK \l "_Toc1004125685" </w:instrText>
          </w:r>
          <w:r>
            <w:fldChar w:fldCharType="separate"/>
          </w:r>
          <w:r>
            <w:rPr>
              <w:rFonts w:hint="eastAsia" w:ascii="宋体" w:hAnsi="宋体" w:cs="宋体"/>
              <w:b w:val="0"/>
              <w:bCs w:val="0"/>
              <w:i w:val="0"/>
              <w:iCs w:val="0"/>
              <w:kern w:val="2"/>
              <w:sz w:val="32"/>
              <w:szCs w:val="32"/>
            </w:rPr>
            <w:t>第一章 采购公告</w:t>
          </w:r>
          <w:r>
            <w:rPr>
              <w:rFonts w:hint="eastAsia" w:ascii="宋体" w:hAnsi="宋体" w:cs="宋体"/>
              <w:b w:val="0"/>
              <w:bCs w:val="0"/>
              <w:i w:val="0"/>
              <w:iCs w:val="0"/>
              <w:kern w:val="2"/>
              <w:sz w:val="32"/>
              <w:szCs w:val="32"/>
            </w:rPr>
            <w:tab/>
          </w:r>
          <w:r>
            <w:rPr>
              <w:rFonts w:hint="eastAsia" w:ascii="宋体" w:hAnsi="宋体" w:cs="宋体"/>
              <w:b w:val="0"/>
              <w:bCs w:val="0"/>
              <w:i w:val="0"/>
              <w:iCs w:val="0"/>
              <w:kern w:val="2"/>
              <w:sz w:val="32"/>
              <w:szCs w:val="32"/>
            </w:rPr>
            <w:fldChar w:fldCharType="begin"/>
          </w:r>
          <w:r>
            <w:rPr>
              <w:rFonts w:hint="eastAsia" w:ascii="宋体" w:hAnsi="宋体" w:cs="宋体"/>
              <w:b w:val="0"/>
              <w:bCs w:val="0"/>
              <w:i w:val="0"/>
              <w:iCs w:val="0"/>
              <w:kern w:val="2"/>
              <w:sz w:val="32"/>
              <w:szCs w:val="32"/>
            </w:rPr>
            <w:instrText xml:space="preserve"> PAGEREF _Toc1004125685 \h </w:instrText>
          </w:r>
          <w:r>
            <w:rPr>
              <w:rFonts w:hint="eastAsia" w:ascii="宋体" w:hAnsi="宋体" w:cs="宋体"/>
              <w:b w:val="0"/>
              <w:bCs w:val="0"/>
              <w:i w:val="0"/>
              <w:iCs w:val="0"/>
              <w:kern w:val="2"/>
              <w:sz w:val="32"/>
              <w:szCs w:val="32"/>
            </w:rPr>
            <w:fldChar w:fldCharType="separate"/>
          </w:r>
          <w:r>
            <w:rPr>
              <w:rFonts w:hint="eastAsia" w:ascii="宋体" w:hAnsi="宋体" w:cs="宋体"/>
              <w:b w:val="0"/>
              <w:bCs w:val="0"/>
              <w:i w:val="0"/>
              <w:iCs w:val="0"/>
              <w:kern w:val="2"/>
              <w:sz w:val="32"/>
              <w:szCs w:val="32"/>
            </w:rPr>
            <w:t>3</w:t>
          </w:r>
          <w:r>
            <w:rPr>
              <w:rFonts w:hint="eastAsia" w:ascii="宋体" w:hAnsi="宋体" w:cs="宋体"/>
              <w:b w:val="0"/>
              <w:bCs w:val="0"/>
              <w:i w:val="0"/>
              <w:iCs w:val="0"/>
              <w:kern w:val="2"/>
              <w:sz w:val="32"/>
              <w:szCs w:val="32"/>
            </w:rPr>
            <w:fldChar w:fldCharType="end"/>
          </w:r>
          <w:r>
            <w:rPr>
              <w:rFonts w:hint="eastAsia" w:ascii="宋体" w:hAnsi="宋体" w:cs="宋体"/>
              <w:b w:val="0"/>
              <w:bCs w:val="0"/>
              <w:i w:val="0"/>
              <w:iCs w:val="0"/>
              <w:kern w:val="2"/>
              <w:sz w:val="32"/>
              <w:szCs w:val="32"/>
            </w:rPr>
            <w:fldChar w:fldCharType="end"/>
          </w:r>
        </w:p>
        <w:p w14:paraId="6100708E">
          <w:pPr>
            <w:pStyle w:val="21"/>
            <w:tabs>
              <w:tab w:val="right" w:leader="dot" w:pos="8306"/>
            </w:tabs>
            <w:rPr>
              <w:rFonts w:hint="eastAsia" w:ascii="宋体" w:hAnsi="宋体" w:cs="宋体"/>
              <w:b w:val="0"/>
              <w:bCs w:val="0"/>
              <w:i w:val="0"/>
              <w:iCs w:val="0"/>
              <w:kern w:val="2"/>
              <w:sz w:val="32"/>
              <w:szCs w:val="32"/>
            </w:rPr>
          </w:pPr>
          <w:r>
            <w:fldChar w:fldCharType="begin"/>
          </w:r>
          <w:r>
            <w:instrText xml:space="preserve"> HYPERLINK \l "_Toc1456696141" </w:instrText>
          </w:r>
          <w:r>
            <w:fldChar w:fldCharType="separate"/>
          </w:r>
          <w:r>
            <w:rPr>
              <w:rFonts w:hint="eastAsia" w:ascii="宋体" w:hAnsi="宋体" w:cs="宋体"/>
              <w:b w:val="0"/>
              <w:bCs w:val="0"/>
              <w:i w:val="0"/>
              <w:iCs w:val="0"/>
              <w:kern w:val="2"/>
              <w:sz w:val="32"/>
              <w:szCs w:val="32"/>
            </w:rPr>
            <w:t>第二章 参选须知</w:t>
          </w:r>
          <w:r>
            <w:rPr>
              <w:rFonts w:hint="eastAsia" w:ascii="宋体" w:hAnsi="宋体" w:cs="宋体"/>
              <w:b w:val="0"/>
              <w:bCs w:val="0"/>
              <w:i w:val="0"/>
              <w:iCs w:val="0"/>
              <w:kern w:val="2"/>
              <w:sz w:val="32"/>
              <w:szCs w:val="32"/>
            </w:rPr>
            <w:tab/>
          </w:r>
          <w:r>
            <w:rPr>
              <w:rFonts w:hint="eastAsia" w:ascii="宋体" w:hAnsi="宋体" w:cs="宋体"/>
              <w:b w:val="0"/>
              <w:bCs w:val="0"/>
              <w:i w:val="0"/>
              <w:iCs w:val="0"/>
              <w:kern w:val="2"/>
              <w:sz w:val="32"/>
              <w:szCs w:val="32"/>
            </w:rPr>
            <w:fldChar w:fldCharType="begin"/>
          </w:r>
          <w:r>
            <w:rPr>
              <w:rFonts w:hint="eastAsia" w:ascii="宋体" w:hAnsi="宋体" w:cs="宋体"/>
              <w:b w:val="0"/>
              <w:bCs w:val="0"/>
              <w:i w:val="0"/>
              <w:iCs w:val="0"/>
              <w:kern w:val="2"/>
              <w:sz w:val="32"/>
              <w:szCs w:val="32"/>
            </w:rPr>
            <w:instrText xml:space="preserve"> PAGEREF _Toc1456696141 \h </w:instrText>
          </w:r>
          <w:r>
            <w:rPr>
              <w:rFonts w:hint="eastAsia" w:ascii="宋体" w:hAnsi="宋体" w:cs="宋体"/>
              <w:b w:val="0"/>
              <w:bCs w:val="0"/>
              <w:i w:val="0"/>
              <w:iCs w:val="0"/>
              <w:kern w:val="2"/>
              <w:sz w:val="32"/>
              <w:szCs w:val="32"/>
            </w:rPr>
            <w:fldChar w:fldCharType="separate"/>
          </w:r>
          <w:r>
            <w:rPr>
              <w:rFonts w:hint="eastAsia" w:ascii="宋体" w:hAnsi="宋体" w:cs="宋体"/>
              <w:b w:val="0"/>
              <w:bCs w:val="0"/>
              <w:i w:val="0"/>
              <w:iCs w:val="0"/>
              <w:kern w:val="2"/>
              <w:sz w:val="32"/>
              <w:szCs w:val="32"/>
            </w:rPr>
            <w:t>9</w:t>
          </w:r>
          <w:r>
            <w:rPr>
              <w:rFonts w:hint="eastAsia" w:ascii="宋体" w:hAnsi="宋体" w:cs="宋体"/>
              <w:b w:val="0"/>
              <w:bCs w:val="0"/>
              <w:i w:val="0"/>
              <w:iCs w:val="0"/>
              <w:kern w:val="2"/>
              <w:sz w:val="32"/>
              <w:szCs w:val="32"/>
            </w:rPr>
            <w:fldChar w:fldCharType="end"/>
          </w:r>
          <w:r>
            <w:rPr>
              <w:rFonts w:hint="eastAsia" w:ascii="宋体" w:hAnsi="宋体" w:cs="宋体"/>
              <w:b w:val="0"/>
              <w:bCs w:val="0"/>
              <w:i w:val="0"/>
              <w:iCs w:val="0"/>
              <w:kern w:val="2"/>
              <w:sz w:val="32"/>
              <w:szCs w:val="32"/>
            </w:rPr>
            <w:fldChar w:fldCharType="end"/>
          </w:r>
        </w:p>
        <w:p w14:paraId="68EAEB46">
          <w:pPr>
            <w:pStyle w:val="21"/>
            <w:tabs>
              <w:tab w:val="right" w:leader="dot" w:pos="8306"/>
            </w:tabs>
            <w:rPr>
              <w:rFonts w:hint="eastAsia" w:ascii="宋体" w:hAnsi="宋体" w:cs="宋体"/>
              <w:b w:val="0"/>
              <w:bCs w:val="0"/>
              <w:i w:val="0"/>
              <w:iCs w:val="0"/>
              <w:kern w:val="2"/>
              <w:sz w:val="32"/>
              <w:szCs w:val="32"/>
            </w:rPr>
          </w:pPr>
          <w:r>
            <w:fldChar w:fldCharType="begin"/>
          </w:r>
          <w:r>
            <w:instrText xml:space="preserve"> HYPERLINK \l "_Toc1915462014" </w:instrText>
          </w:r>
          <w:r>
            <w:fldChar w:fldCharType="separate"/>
          </w:r>
          <w:r>
            <w:rPr>
              <w:rFonts w:hint="eastAsia" w:ascii="宋体" w:hAnsi="宋体" w:cs="宋体"/>
              <w:b w:val="0"/>
              <w:bCs w:val="0"/>
              <w:i w:val="0"/>
              <w:iCs w:val="0"/>
              <w:kern w:val="2"/>
              <w:sz w:val="32"/>
              <w:szCs w:val="32"/>
            </w:rPr>
            <w:t>第三章 评审办法</w:t>
          </w:r>
          <w:r>
            <w:rPr>
              <w:rFonts w:hint="eastAsia" w:ascii="宋体" w:hAnsi="宋体" w:cs="宋体"/>
              <w:b w:val="0"/>
              <w:bCs w:val="0"/>
              <w:i w:val="0"/>
              <w:iCs w:val="0"/>
              <w:kern w:val="2"/>
              <w:sz w:val="32"/>
              <w:szCs w:val="32"/>
            </w:rPr>
            <w:tab/>
          </w:r>
          <w:r>
            <w:rPr>
              <w:rFonts w:hint="eastAsia" w:ascii="宋体" w:hAnsi="宋体" w:cs="宋体"/>
              <w:b w:val="0"/>
              <w:bCs w:val="0"/>
              <w:i w:val="0"/>
              <w:iCs w:val="0"/>
              <w:kern w:val="2"/>
              <w:sz w:val="32"/>
              <w:szCs w:val="32"/>
            </w:rPr>
            <w:fldChar w:fldCharType="begin"/>
          </w:r>
          <w:r>
            <w:rPr>
              <w:rFonts w:hint="eastAsia" w:ascii="宋体" w:hAnsi="宋体" w:cs="宋体"/>
              <w:b w:val="0"/>
              <w:bCs w:val="0"/>
              <w:i w:val="0"/>
              <w:iCs w:val="0"/>
              <w:kern w:val="2"/>
              <w:sz w:val="32"/>
              <w:szCs w:val="32"/>
            </w:rPr>
            <w:instrText xml:space="preserve"> PAGEREF _Toc1915462014 \h </w:instrText>
          </w:r>
          <w:r>
            <w:rPr>
              <w:rFonts w:hint="eastAsia" w:ascii="宋体" w:hAnsi="宋体" w:cs="宋体"/>
              <w:b w:val="0"/>
              <w:bCs w:val="0"/>
              <w:i w:val="0"/>
              <w:iCs w:val="0"/>
              <w:kern w:val="2"/>
              <w:sz w:val="32"/>
              <w:szCs w:val="32"/>
            </w:rPr>
            <w:fldChar w:fldCharType="separate"/>
          </w:r>
          <w:r>
            <w:rPr>
              <w:rFonts w:hint="eastAsia" w:ascii="宋体" w:hAnsi="宋体" w:cs="宋体"/>
              <w:b w:val="0"/>
              <w:bCs w:val="0"/>
              <w:i w:val="0"/>
              <w:iCs w:val="0"/>
              <w:kern w:val="2"/>
              <w:sz w:val="32"/>
              <w:szCs w:val="32"/>
            </w:rPr>
            <w:t>13</w:t>
          </w:r>
          <w:r>
            <w:rPr>
              <w:rFonts w:hint="eastAsia" w:ascii="宋体" w:hAnsi="宋体" w:cs="宋体"/>
              <w:b w:val="0"/>
              <w:bCs w:val="0"/>
              <w:i w:val="0"/>
              <w:iCs w:val="0"/>
              <w:kern w:val="2"/>
              <w:sz w:val="32"/>
              <w:szCs w:val="32"/>
            </w:rPr>
            <w:fldChar w:fldCharType="end"/>
          </w:r>
          <w:r>
            <w:rPr>
              <w:rFonts w:hint="eastAsia" w:ascii="宋体" w:hAnsi="宋体" w:cs="宋体"/>
              <w:b w:val="0"/>
              <w:bCs w:val="0"/>
              <w:i w:val="0"/>
              <w:iCs w:val="0"/>
              <w:kern w:val="2"/>
              <w:sz w:val="32"/>
              <w:szCs w:val="32"/>
            </w:rPr>
            <w:fldChar w:fldCharType="end"/>
          </w:r>
        </w:p>
        <w:p w14:paraId="1750C7A8">
          <w:pPr>
            <w:pStyle w:val="21"/>
            <w:tabs>
              <w:tab w:val="right" w:leader="dot" w:pos="8306"/>
            </w:tabs>
            <w:rPr>
              <w:rFonts w:hint="eastAsia" w:ascii="宋体" w:hAnsi="宋体" w:cs="宋体"/>
              <w:b w:val="0"/>
              <w:bCs w:val="0"/>
              <w:i w:val="0"/>
              <w:iCs w:val="0"/>
              <w:kern w:val="2"/>
              <w:sz w:val="32"/>
              <w:szCs w:val="32"/>
            </w:rPr>
          </w:pPr>
          <w:r>
            <w:fldChar w:fldCharType="begin"/>
          </w:r>
          <w:r>
            <w:instrText xml:space="preserve"> HYPERLINK \l "_Toc856012074" </w:instrText>
          </w:r>
          <w:r>
            <w:fldChar w:fldCharType="separate"/>
          </w:r>
          <w:r>
            <w:rPr>
              <w:rFonts w:hint="eastAsia" w:ascii="宋体" w:hAnsi="宋体" w:cs="宋体"/>
              <w:b w:val="0"/>
              <w:bCs w:val="0"/>
              <w:i w:val="0"/>
              <w:iCs w:val="0"/>
              <w:kern w:val="2"/>
              <w:sz w:val="32"/>
              <w:szCs w:val="32"/>
            </w:rPr>
            <w:t>第四章 资产评估委托服务协议</w:t>
          </w:r>
          <w:r>
            <w:rPr>
              <w:rFonts w:hint="eastAsia" w:ascii="宋体" w:hAnsi="宋体" w:cs="宋体"/>
              <w:b w:val="0"/>
              <w:bCs w:val="0"/>
              <w:i w:val="0"/>
              <w:iCs w:val="0"/>
              <w:kern w:val="2"/>
              <w:sz w:val="32"/>
              <w:szCs w:val="32"/>
            </w:rPr>
            <w:tab/>
          </w:r>
          <w:r>
            <w:rPr>
              <w:rFonts w:hint="eastAsia" w:ascii="宋体" w:hAnsi="宋体" w:cs="宋体"/>
              <w:b w:val="0"/>
              <w:bCs w:val="0"/>
              <w:i w:val="0"/>
              <w:iCs w:val="0"/>
              <w:kern w:val="2"/>
              <w:sz w:val="32"/>
              <w:szCs w:val="32"/>
            </w:rPr>
            <w:fldChar w:fldCharType="begin"/>
          </w:r>
          <w:r>
            <w:rPr>
              <w:rFonts w:hint="eastAsia" w:ascii="宋体" w:hAnsi="宋体" w:cs="宋体"/>
              <w:b w:val="0"/>
              <w:bCs w:val="0"/>
              <w:i w:val="0"/>
              <w:iCs w:val="0"/>
              <w:kern w:val="2"/>
              <w:sz w:val="32"/>
              <w:szCs w:val="32"/>
            </w:rPr>
            <w:instrText xml:space="preserve"> PAGEREF _Toc856012074 \h </w:instrText>
          </w:r>
          <w:r>
            <w:rPr>
              <w:rFonts w:hint="eastAsia" w:ascii="宋体" w:hAnsi="宋体" w:cs="宋体"/>
              <w:b w:val="0"/>
              <w:bCs w:val="0"/>
              <w:i w:val="0"/>
              <w:iCs w:val="0"/>
              <w:kern w:val="2"/>
              <w:sz w:val="32"/>
              <w:szCs w:val="32"/>
            </w:rPr>
            <w:fldChar w:fldCharType="separate"/>
          </w:r>
          <w:r>
            <w:rPr>
              <w:rFonts w:hint="eastAsia" w:ascii="宋体" w:hAnsi="宋体" w:cs="宋体"/>
              <w:b w:val="0"/>
              <w:bCs w:val="0"/>
              <w:i w:val="0"/>
              <w:iCs w:val="0"/>
              <w:kern w:val="2"/>
              <w:sz w:val="32"/>
              <w:szCs w:val="32"/>
            </w:rPr>
            <w:t>14</w:t>
          </w:r>
          <w:r>
            <w:rPr>
              <w:rFonts w:hint="eastAsia" w:ascii="宋体" w:hAnsi="宋体" w:cs="宋体"/>
              <w:b w:val="0"/>
              <w:bCs w:val="0"/>
              <w:i w:val="0"/>
              <w:iCs w:val="0"/>
              <w:kern w:val="2"/>
              <w:sz w:val="32"/>
              <w:szCs w:val="32"/>
            </w:rPr>
            <w:fldChar w:fldCharType="end"/>
          </w:r>
          <w:r>
            <w:rPr>
              <w:rFonts w:hint="eastAsia" w:ascii="宋体" w:hAnsi="宋体" w:cs="宋体"/>
              <w:b w:val="0"/>
              <w:bCs w:val="0"/>
              <w:i w:val="0"/>
              <w:iCs w:val="0"/>
              <w:kern w:val="2"/>
              <w:sz w:val="32"/>
              <w:szCs w:val="32"/>
            </w:rPr>
            <w:fldChar w:fldCharType="end"/>
          </w:r>
        </w:p>
        <w:p w14:paraId="110828BD">
          <w:pPr>
            <w:pStyle w:val="21"/>
            <w:tabs>
              <w:tab w:val="right" w:leader="dot" w:pos="8306"/>
            </w:tabs>
            <w:rPr>
              <w:rFonts w:hint="eastAsia" w:ascii="黑体" w:hAnsi="黑体" w:eastAsia="黑体" w:cs="黑体"/>
              <w:b w:val="0"/>
              <w:bCs w:val="0"/>
              <w:i w:val="0"/>
              <w:iCs w:val="0"/>
              <w:kern w:val="2"/>
              <w:sz w:val="32"/>
              <w:szCs w:val="32"/>
            </w:rPr>
          </w:pPr>
          <w:r>
            <w:fldChar w:fldCharType="begin"/>
          </w:r>
          <w:r>
            <w:instrText xml:space="preserve"> HYPERLINK \l "_Toc1656685909" </w:instrText>
          </w:r>
          <w:r>
            <w:fldChar w:fldCharType="separate"/>
          </w:r>
          <w:r>
            <w:rPr>
              <w:rFonts w:hint="eastAsia" w:ascii="宋体" w:hAnsi="宋体" w:cs="宋体"/>
              <w:b w:val="0"/>
              <w:bCs w:val="0"/>
              <w:i w:val="0"/>
              <w:iCs w:val="0"/>
              <w:kern w:val="2"/>
              <w:sz w:val="32"/>
              <w:szCs w:val="32"/>
            </w:rPr>
            <w:t>第五章 参选文件格式</w:t>
          </w:r>
          <w:r>
            <w:rPr>
              <w:rFonts w:hint="eastAsia" w:ascii="宋体" w:hAnsi="宋体" w:cs="宋体"/>
              <w:b w:val="0"/>
              <w:bCs w:val="0"/>
              <w:i w:val="0"/>
              <w:iCs w:val="0"/>
              <w:kern w:val="2"/>
              <w:sz w:val="32"/>
              <w:szCs w:val="32"/>
            </w:rPr>
            <w:tab/>
          </w:r>
          <w:r>
            <w:rPr>
              <w:rFonts w:hint="eastAsia" w:ascii="宋体" w:hAnsi="宋体" w:cs="宋体"/>
              <w:b w:val="0"/>
              <w:bCs w:val="0"/>
              <w:i w:val="0"/>
              <w:iCs w:val="0"/>
              <w:kern w:val="2"/>
              <w:sz w:val="32"/>
              <w:szCs w:val="32"/>
            </w:rPr>
            <w:fldChar w:fldCharType="begin"/>
          </w:r>
          <w:r>
            <w:rPr>
              <w:rFonts w:hint="eastAsia" w:ascii="宋体" w:hAnsi="宋体" w:cs="宋体"/>
              <w:b w:val="0"/>
              <w:bCs w:val="0"/>
              <w:i w:val="0"/>
              <w:iCs w:val="0"/>
              <w:kern w:val="2"/>
              <w:sz w:val="32"/>
              <w:szCs w:val="32"/>
            </w:rPr>
            <w:instrText xml:space="preserve"> PAGEREF _Toc1656685909 \h </w:instrText>
          </w:r>
          <w:r>
            <w:rPr>
              <w:rFonts w:hint="eastAsia" w:ascii="宋体" w:hAnsi="宋体" w:cs="宋体"/>
              <w:b w:val="0"/>
              <w:bCs w:val="0"/>
              <w:i w:val="0"/>
              <w:iCs w:val="0"/>
              <w:kern w:val="2"/>
              <w:sz w:val="32"/>
              <w:szCs w:val="32"/>
            </w:rPr>
            <w:fldChar w:fldCharType="separate"/>
          </w:r>
          <w:r>
            <w:rPr>
              <w:rFonts w:hint="eastAsia" w:ascii="宋体" w:hAnsi="宋体" w:cs="宋体"/>
              <w:b w:val="0"/>
              <w:bCs w:val="0"/>
              <w:i w:val="0"/>
              <w:iCs w:val="0"/>
              <w:kern w:val="2"/>
              <w:sz w:val="32"/>
              <w:szCs w:val="32"/>
            </w:rPr>
            <w:t>26</w:t>
          </w:r>
          <w:r>
            <w:rPr>
              <w:rFonts w:hint="eastAsia" w:ascii="宋体" w:hAnsi="宋体" w:cs="宋体"/>
              <w:b w:val="0"/>
              <w:bCs w:val="0"/>
              <w:i w:val="0"/>
              <w:iCs w:val="0"/>
              <w:kern w:val="2"/>
              <w:sz w:val="32"/>
              <w:szCs w:val="32"/>
            </w:rPr>
            <w:fldChar w:fldCharType="end"/>
          </w:r>
          <w:r>
            <w:rPr>
              <w:rFonts w:hint="eastAsia" w:ascii="宋体" w:hAnsi="宋体" w:cs="宋体"/>
              <w:b w:val="0"/>
              <w:bCs w:val="0"/>
              <w:i w:val="0"/>
              <w:iCs w:val="0"/>
              <w:kern w:val="2"/>
              <w:sz w:val="32"/>
              <w:szCs w:val="32"/>
            </w:rPr>
            <w:fldChar w:fldCharType="end"/>
          </w:r>
        </w:p>
        <w:p w14:paraId="010F90B0">
          <w:pPr>
            <w:wordWrap w:val="0"/>
            <w:overflowPunct w:val="0"/>
            <w:spacing w:before="312" w:beforeLines="100" w:after="312" w:afterLines="100" w:line="480" w:lineRule="auto"/>
            <w:rPr>
              <w:rFonts w:hint="eastAsia" w:ascii="黑体" w:hAnsi="黑体" w:eastAsia="黑体" w:cs="黑体"/>
              <w:sz w:val="32"/>
              <w:szCs w:val="32"/>
            </w:rPr>
          </w:pPr>
          <w:r>
            <w:rPr>
              <w:rFonts w:hint="eastAsia" w:ascii="黑体" w:hAnsi="黑体" w:eastAsia="黑体" w:cs="黑体"/>
              <w:sz w:val="32"/>
              <w:szCs w:val="32"/>
            </w:rPr>
            <w:fldChar w:fldCharType="end"/>
          </w:r>
        </w:p>
      </w:sdtContent>
    </w:sdt>
    <w:p w14:paraId="4D2E61FD">
      <w:pPr>
        <w:wordWrap w:val="0"/>
        <w:overflowPunct w:val="0"/>
        <w:spacing w:before="312" w:beforeLines="100" w:after="312" w:afterLines="100" w:line="480" w:lineRule="auto"/>
        <w:rPr>
          <w:rFonts w:hint="eastAsia" w:ascii="黑体" w:hAnsi="黑体" w:eastAsia="黑体" w:cs="黑体"/>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07720DA4">
      <w:pPr>
        <w:pStyle w:val="2"/>
        <w:wordWrap w:val="0"/>
        <w:overflowPunct w:val="0"/>
        <w:spacing w:before="0" w:after="0" w:line="560" w:lineRule="exact"/>
        <w:jc w:val="center"/>
        <w:rPr>
          <w:rFonts w:hint="eastAsia" w:ascii="黑体" w:hAnsi="黑体" w:eastAsia="黑体" w:cs="黑体"/>
          <w:b w:val="0"/>
          <w:bCs w:val="0"/>
        </w:rPr>
      </w:pPr>
      <w:bookmarkStart w:id="9" w:name="_Toc1004125685"/>
      <w:r>
        <w:rPr>
          <w:rFonts w:hint="eastAsia" w:ascii="黑体" w:hAnsi="黑体" w:eastAsia="黑体" w:cs="黑体"/>
          <w:b w:val="0"/>
          <w:bCs w:val="0"/>
        </w:rPr>
        <w:t>第一章 采购</w:t>
      </w:r>
      <w:bookmarkEnd w:id="9"/>
      <w:r>
        <w:rPr>
          <w:rFonts w:hint="eastAsia" w:ascii="黑体" w:hAnsi="黑体" w:eastAsia="黑体" w:cs="黑体"/>
          <w:b w:val="0"/>
          <w:bCs w:val="0"/>
        </w:rPr>
        <w:t>公告</w:t>
      </w:r>
    </w:p>
    <w:p w14:paraId="3D820CA4">
      <w:pPr>
        <w:wordWrap w:val="0"/>
        <w:overflowPunct w:val="0"/>
        <w:spacing w:line="500" w:lineRule="exact"/>
        <w:rPr>
          <w:rFonts w:hint="eastAsia" w:ascii="仿宋_GB2312" w:hAnsi="仿宋_GB2312" w:eastAsia="仿宋_GB2312" w:cs="仿宋_GB2312"/>
          <w:sz w:val="32"/>
          <w:szCs w:val="32"/>
        </w:rPr>
      </w:pPr>
    </w:p>
    <w:p w14:paraId="412BD508">
      <w:pPr>
        <w:widowControl/>
        <w:wordWrap w:val="0"/>
        <w:overflowPunct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海南联合资产管理有限公司</w:t>
      </w:r>
    </w:p>
    <w:p w14:paraId="49986B7F">
      <w:pPr>
        <w:widowControl/>
        <w:wordWrap w:val="0"/>
        <w:overflowPunct w:val="0"/>
        <w:spacing w:line="56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选聘评估机构项目公告</w:t>
      </w:r>
    </w:p>
    <w:p w14:paraId="7760CDEF">
      <w:pPr>
        <w:widowControl/>
        <w:wordWrap w:val="0"/>
        <w:overflowPunct w:val="0"/>
        <w:spacing w:line="480" w:lineRule="exact"/>
        <w:rPr>
          <w:rFonts w:hint="eastAsia" w:ascii="仿宋_GB2312" w:hAnsi="仿宋_GB2312" w:eastAsia="仿宋_GB2312" w:cs="仿宋_GB2312"/>
          <w:sz w:val="32"/>
          <w:szCs w:val="32"/>
        </w:rPr>
      </w:pPr>
    </w:p>
    <w:p w14:paraId="57C9521E">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依据《海南联合资产管理有限公司资产评估管理办法》规定，海南联合资产管理有限公司（以下简称我司）拟采用公开比选方式选聘1家评估机构为</w:t>
      </w:r>
      <w:r>
        <w:rPr>
          <w:rFonts w:hint="eastAsia" w:ascii="仿宋_GB2312" w:hAnsi="仿宋_GB2312" w:eastAsia="仿宋_GB2312" w:cs="仿宋_GB2312"/>
          <w:sz w:val="32"/>
          <w:szCs w:val="32"/>
          <w:u w:val="single"/>
        </w:rPr>
        <w:t>帝豪大厦房产等相关资产价值</w:t>
      </w:r>
      <w:r>
        <w:rPr>
          <w:rFonts w:hint="eastAsia" w:ascii="仿宋_GB2312" w:hAnsi="仿宋_GB2312" w:eastAsia="仿宋_GB2312" w:cs="仿宋_GB2312"/>
          <w:sz w:val="32"/>
          <w:szCs w:val="32"/>
        </w:rPr>
        <w:t>进行评估。诚挚邀请符合资格条件的潜在参选人参加比选，现将有关事项公告如下：</w:t>
      </w:r>
    </w:p>
    <w:p w14:paraId="61603252">
      <w:pPr>
        <w:widowControl/>
        <w:wordWrap w:val="0"/>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4277636F">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（一）项目名称：</w:t>
      </w:r>
      <w:r>
        <w:rPr>
          <w:rFonts w:hint="eastAsia" w:ascii="仿宋_GB2312" w:hAnsi="仿宋_GB2312" w:eastAsia="仿宋_GB2312" w:cs="仿宋_GB2312"/>
          <w:sz w:val="32"/>
          <w:szCs w:val="32"/>
        </w:rPr>
        <w:t>海南联合资产管理有限公司选聘评估机构项目。</w:t>
      </w:r>
    </w:p>
    <w:p w14:paraId="792E6586">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（二）服务期限：</w:t>
      </w:r>
      <w:r>
        <w:rPr>
          <w:rFonts w:hint="eastAsia" w:ascii="仿宋_GB2312" w:hAnsi="仿宋_GB2312" w:eastAsia="仿宋_GB2312" w:cs="仿宋_GB2312"/>
          <w:sz w:val="32"/>
          <w:szCs w:val="32"/>
        </w:rPr>
        <w:t>按照服务合同约定（至服务事项办完为止）。</w:t>
      </w:r>
    </w:p>
    <w:p w14:paraId="03F9BB79">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（三）服务费用：</w:t>
      </w:r>
      <w:r>
        <w:rPr>
          <w:rFonts w:hint="eastAsia" w:ascii="仿宋_GB2312" w:hAnsi="仿宋_GB2312" w:eastAsia="仿宋_GB2312" w:cs="仿宋_GB2312"/>
          <w:sz w:val="32"/>
          <w:szCs w:val="32"/>
        </w:rPr>
        <w:t>不超过</w:t>
      </w:r>
      <w:r>
        <w:rPr>
          <w:rFonts w:hint="eastAsia" w:ascii="仿宋_GB2312" w:hAnsi="仿宋_GB2312" w:eastAsia="仿宋_GB2312" w:cs="仿宋_GB2312"/>
          <w:kern w:val="0"/>
          <w:sz w:val="32"/>
          <w:szCs w:val="32"/>
        </w:rPr>
        <w:t>7.27</w:t>
      </w:r>
      <w:r>
        <w:rPr>
          <w:rFonts w:hint="eastAsia" w:ascii="仿宋_GB2312" w:hAnsi="仿宋_GB2312" w:eastAsia="仿宋_GB2312" w:cs="仿宋_GB2312"/>
          <w:sz w:val="32"/>
          <w:szCs w:val="32"/>
        </w:rPr>
        <w:t>万元（含税费、差旅费等一切费用）。</w:t>
      </w:r>
    </w:p>
    <w:p w14:paraId="1E99B2C1">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（四）付款方式：</w:t>
      </w:r>
      <w:r>
        <w:rPr>
          <w:rFonts w:hint="eastAsia" w:ascii="仿宋_GB2312" w:hAnsi="仿宋_GB2312" w:eastAsia="仿宋_GB2312" w:cs="仿宋_GB2312"/>
          <w:sz w:val="32"/>
          <w:szCs w:val="32"/>
        </w:rPr>
        <w:t>分期支付（服务合同签订后15个工作日内，支付服务费用的50%；服务项目办结后经确认，支付服务费用的50%）。</w:t>
      </w:r>
    </w:p>
    <w:p w14:paraId="096B4685">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（五）选聘数量：</w:t>
      </w:r>
      <w:r>
        <w:rPr>
          <w:rFonts w:hint="eastAsia" w:ascii="仿宋_GB2312" w:hAnsi="仿宋_GB2312" w:eastAsia="仿宋_GB2312" w:cs="仿宋_GB2312"/>
          <w:sz w:val="32"/>
          <w:szCs w:val="32"/>
        </w:rPr>
        <w:t>1家评估机构（本项目不接受联合体参选）。</w:t>
      </w:r>
    </w:p>
    <w:p w14:paraId="737D1CD4">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（六）比选要求：</w:t>
      </w:r>
      <w:r>
        <w:rPr>
          <w:rFonts w:hint="eastAsia" w:ascii="仿宋_GB2312" w:hAnsi="仿宋_GB2312" w:eastAsia="仿宋_GB2312" w:cs="仿宋_GB2312"/>
          <w:sz w:val="32"/>
          <w:szCs w:val="32"/>
        </w:rPr>
        <w:t>本项目采用公开比选方式进行采购，分为资格审查、报价评分两部分。</w:t>
      </w:r>
    </w:p>
    <w:p w14:paraId="21C7D9EB">
      <w:pPr>
        <w:widowControl/>
        <w:jc w:val="left"/>
        <w:rPr>
          <w:rFonts w:hint="eastAsia" w:ascii="黑体" w:hAnsi="黑体" w:eastAsia="黑体" w:cs="黑体"/>
          <w:sz w:val="32"/>
          <w:szCs w:val="32"/>
        </w:rPr>
      </w:pPr>
      <w:r>
        <w:rPr>
          <w:rFonts w:hint="eastAsia" w:ascii="黑体" w:hAnsi="黑体" w:eastAsia="黑体" w:cs="黑体"/>
          <w:sz w:val="32"/>
          <w:szCs w:val="32"/>
        </w:rPr>
        <w:br w:type="page"/>
      </w:r>
    </w:p>
    <w:p w14:paraId="0AFFCB3D">
      <w:pPr>
        <w:widowControl/>
        <w:wordWrap w:val="0"/>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二、服务内容</w:t>
      </w:r>
    </w:p>
    <w:p w14:paraId="1224A5D9">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（一）评估对象情况</w:t>
      </w:r>
    </w:p>
    <w:p w14:paraId="22FB42A3">
      <w:pPr>
        <w:widowControl/>
        <w:shd w:val="clear" w:color="auto" w:fill="FFFFFF"/>
        <w:wordWrap w:val="0"/>
        <w:overflowPunct w:val="0"/>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1.帝豪大厦805房</w:t>
      </w:r>
    </w:p>
    <w:p w14:paraId="1C3821A9">
      <w:pPr>
        <w:widowControl/>
        <w:shd w:val="clear" w:color="auto" w:fill="FFFFFF"/>
        <w:wordWrap w:val="0"/>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该资产位于海口市龙昆北路2号珠江广场帝豪大厦805房，面积97.43㎡，法院裁定抵债金额76.8万元。</w:t>
      </w:r>
    </w:p>
    <w:p w14:paraId="30701DF2">
      <w:pPr>
        <w:widowControl/>
        <w:shd w:val="clear" w:color="auto" w:fill="FFFFFF"/>
        <w:wordWrap w:val="0"/>
        <w:overflowPunct w:val="0"/>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2.景瑞花园地下室车位</w:t>
      </w:r>
    </w:p>
    <w:p w14:paraId="5839A6AD">
      <w:pPr>
        <w:widowControl/>
        <w:shd w:val="clear" w:color="auto" w:fill="FFFFFF"/>
        <w:wordWrap w:val="0"/>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车位共计6个，面积合计169.96㎡，法院裁定抵债金额68.16万元。</w:t>
      </w:r>
    </w:p>
    <w:p w14:paraId="36BC2BEA">
      <w:pPr>
        <w:widowControl/>
        <w:shd w:val="clear" w:color="auto" w:fill="FFFFFF"/>
        <w:wordWrap w:val="0"/>
        <w:overflowPunct w:val="0"/>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3.悠生海华C栋2层商场</w:t>
      </w:r>
    </w:p>
    <w:p w14:paraId="6BED8D84">
      <w:pPr>
        <w:widowControl/>
        <w:shd w:val="clear" w:color="auto" w:fill="FFFFFF"/>
        <w:wordWrap w:val="0"/>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该资产位于海口市龙华区民生西路28号悠生海华C栋2层商场，面积共计1186.92㎡，法院裁定抵债金额1109.78万元。</w:t>
      </w:r>
    </w:p>
    <w:p w14:paraId="135AF52C">
      <w:pPr>
        <w:widowControl/>
        <w:shd w:val="clear" w:color="auto" w:fill="FFFFFF"/>
        <w:wordWrap w:val="0"/>
        <w:overflowPunct w:val="0"/>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4.中环工贸蓝天路29号房产</w:t>
      </w:r>
    </w:p>
    <w:p w14:paraId="237C41F9">
      <w:pPr>
        <w:widowControl/>
        <w:shd w:val="clear" w:color="auto" w:fill="FFFFFF"/>
        <w:wordWrap w:val="0"/>
        <w:overflowPunct w:val="0"/>
        <w:spacing w:line="560" w:lineRule="exact"/>
        <w:ind w:firstLine="640" w:firstLineChars="200"/>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该房产面积3864.32㎡，法院裁定抵债金额761.73万元。</w:t>
      </w:r>
    </w:p>
    <w:p w14:paraId="70FBAEA4">
      <w:pPr>
        <w:widowControl/>
        <w:shd w:val="clear" w:color="auto" w:fill="FFFFFF"/>
        <w:wordWrap w:val="0"/>
        <w:overflowPunct w:val="0"/>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5.覃业波加积居住土地</w:t>
      </w:r>
    </w:p>
    <w:p w14:paraId="0267CAD5">
      <w:pPr>
        <w:widowControl/>
        <w:shd w:val="clear" w:color="auto" w:fill="FFFFFF"/>
        <w:wordWrap w:val="0"/>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该土地面积180㎡，法院裁定抵债金额7.98万元。</w:t>
      </w:r>
    </w:p>
    <w:p w14:paraId="62DD0D97">
      <w:pPr>
        <w:widowControl/>
        <w:shd w:val="clear" w:color="auto" w:fill="FFFFFF"/>
        <w:wordWrap w:val="0"/>
        <w:overflowPunct w:val="0"/>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6.东兴农场房产</w:t>
      </w:r>
    </w:p>
    <w:p w14:paraId="555F4D3F">
      <w:pPr>
        <w:widowControl/>
        <w:shd w:val="clear" w:color="auto" w:fill="FFFFFF"/>
        <w:wordWrap w:val="0"/>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该房产面积169.29㎡，法院裁定抵债金额4.84万元。</w:t>
      </w:r>
    </w:p>
    <w:p w14:paraId="4423503D">
      <w:pPr>
        <w:widowControl/>
        <w:shd w:val="clear" w:color="auto" w:fill="FFFFFF"/>
        <w:wordWrap w:val="0"/>
        <w:overflowPunct w:val="0"/>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7.白马井房产</w:t>
      </w:r>
    </w:p>
    <w:p w14:paraId="19CA12A6">
      <w:pPr>
        <w:widowControl/>
        <w:shd w:val="clear" w:color="auto" w:fill="FFFFFF"/>
        <w:wordWrap w:val="0"/>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该房产面积187.17㎡，法院裁定抵债金额22万元。</w:t>
      </w:r>
    </w:p>
    <w:p w14:paraId="783A1FA7">
      <w:pPr>
        <w:widowControl/>
        <w:shd w:val="clear" w:color="auto" w:fill="FFFFFF"/>
        <w:wordWrap w:val="0"/>
        <w:overflowPunct w:val="0"/>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8.白马井房产</w:t>
      </w:r>
    </w:p>
    <w:p w14:paraId="68DD3018">
      <w:pPr>
        <w:widowControl/>
        <w:shd w:val="clear" w:color="auto" w:fill="FFFFFF"/>
        <w:wordWrap w:val="0"/>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该房产面积275.92㎡，法院裁定抵债金额3.65万元。</w:t>
      </w:r>
    </w:p>
    <w:p w14:paraId="088AEE40">
      <w:pPr>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br w:type="page"/>
      </w:r>
    </w:p>
    <w:p w14:paraId="54E2C572">
      <w:pPr>
        <w:widowControl/>
        <w:shd w:val="clear" w:color="auto" w:fill="FFFFFF"/>
        <w:wordWrap w:val="0"/>
        <w:overflowPunct w:val="0"/>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9.换地权益书</w:t>
      </w:r>
    </w:p>
    <w:p w14:paraId="1ABD8919">
      <w:pPr>
        <w:widowControl/>
        <w:shd w:val="clear" w:color="auto" w:fill="FFFFFF"/>
        <w:wordWrap w:val="0"/>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法院裁定抵债金额372.40万元。</w:t>
      </w:r>
    </w:p>
    <w:p w14:paraId="74414006">
      <w:pPr>
        <w:widowControl/>
        <w:shd w:val="clear" w:color="auto" w:fill="FFFFFF"/>
        <w:wordWrap w:val="0"/>
        <w:overflowPunct w:val="0"/>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10.换地权益书</w:t>
      </w:r>
    </w:p>
    <w:p w14:paraId="06420C03">
      <w:pPr>
        <w:widowControl/>
        <w:shd w:val="clear" w:color="auto" w:fill="FFFFFF"/>
        <w:wordWrap w:val="0"/>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法院裁定抵债金额104.02万元。</w:t>
      </w:r>
    </w:p>
    <w:p w14:paraId="2ED37CDF">
      <w:pPr>
        <w:widowControl/>
        <w:shd w:val="clear" w:color="auto" w:fill="FFFFFF"/>
        <w:wordWrap w:val="0"/>
        <w:overflowPunct w:val="0"/>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11.置地花园7号楼1层</w:t>
      </w:r>
    </w:p>
    <w:p w14:paraId="026A502E">
      <w:pPr>
        <w:widowControl/>
        <w:shd w:val="clear" w:color="auto" w:fill="FFFFFF"/>
        <w:wordWrap w:val="0"/>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法院裁定抵债金额3731.5万元。</w:t>
      </w:r>
    </w:p>
    <w:p w14:paraId="4392AE08">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（二）评估基准日</w:t>
      </w:r>
    </w:p>
    <w:p w14:paraId="6D2B4106">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2026年4月30日</w:t>
      </w:r>
    </w:p>
    <w:p w14:paraId="2F6A650A">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（三）评估时限</w:t>
      </w:r>
    </w:p>
    <w:p w14:paraId="1FB2ECCD">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合同签订后10个工作日内</w:t>
      </w:r>
      <w:r>
        <w:rPr>
          <w:rFonts w:hint="eastAsia" w:ascii="仿宋_GB2312" w:hAnsi="仿宋_GB2312" w:eastAsia="仿宋_GB2312" w:cs="仿宋_GB2312"/>
          <w:sz w:val="32"/>
          <w:szCs w:val="32"/>
        </w:rPr>
        <w:t>出具债权价值分析报告。具体时间以最终签署《服务合同》约定为准。</w:t>
      </w:r>
    </w:p>
    <w:p w14:paraId="2E3348D8">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（四）评估目的</w:t>
      </w:r>
    </w:p>
    <w:p w14:paraId="007E4E2E">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拟进行资产处置。</w:t>
      </w:r>
    </w:p>
    <w:p w14:paraId="0889E7AC">
      <w:pPr>
        <w:widowControl/>
        <w:numPr>
          <w:ilvl w:val="0"/>
          <w:numId w:val="1"/>
        </w:numPr>
        <w:wordWrap w:val="0"/>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参选资格条件</w:t>
      </w:r>
    </w:p>
    <w:p w14:paraId="2D89645D">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本项目采用</w:t>
      </w:r>
      <w:r>
        <w:rPr>
          <w:rFonts w:hint="eastAsia" w:ascii="仿宋_GB2312" w:hAnsi="仿宋_GB2312" w:eastAsia="仿宋_GB2312" w:cs="仿宋_GB2312"/>
          <w:sz w:val="32"/>
          <w:szCs w:val="32"/>
        </w:rPr>
        <w:t>公开</w:t>
      </w:r>
      <w:r>
        <w:rPr>
          <w:rFonts w:ascii="仿宋_GB2312" w:hAnsi="仿宋_GB2312" w:eastAsia="仿宋_GB2312" w:cs="仿宋_GB2312"/>
          <w:sz w:val="32"/>
          <w:szCs w:val="32"/>
        </w:rPr>
        <w:t>比选方式进行采购。</w:t>
      </w:r>
    </w:p>
    <w:p w14:paraId="0ADC0F94">
      <w:pPr>
        <w:widowControl/>
        <w:wordWrap w:val="0"/>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四、评审要求</w:t>
      </w:r>
    </w:p>
    <w:p w14:paraId="374E5D0C">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（一）资格审查</w:t>
      </w:r>
    </w:p>
    <w:p w14:paraId="54546100">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1.参选人须是在中华人民共和国境内注册、具有独立承担民事责任能力的评估机构（提供营业执照和</w:t>
      </w:r>
      <w:r>
        <w:rPr>
          <w:rFonts w:hint="eastAsia" w:ascii="仿宋_GB2312" w:hAnsi="仿宋_GB2312" w:eastAsia="仿宋_GB2312" w:cs="仿宋_GB2312"/>
          <w:sz w:val="32"/>
          <w:szCs w:val="40"/>
        </w:rPr>
        <w:t>评估资质证书复印件，</w:t>
      </w:r>
      <w:r>
        <w:rPr>
          <w:rFonts w:hint="eastAsia" w:ascii="仿宋_GB2312" w:hAnsi="仿宋_GB2312" w:eastAsia="仿宋_GB2312" w:cs="仿宋_GB2312"/>
          <w:sz w:val="32"/>
          <w:szCs w:val="32"/>
        </w:rPr>
        <w:t>并加盖公章）；</w:t>
      </w:r>
    </w:p>
    <w:p w14:paraId="441A11AB">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2.参选人及其法定代表人或负责人近3年内未有行贿犯罪行为记录（提供声明函，格式自拟，并加盖公章）；</w:t>
      </w:r>
    </w:p>
    <w:p w14:paraId="3724B0B4">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3.参选人近3年内未受到国家司法机关、行政机关、监管部门、行业自律组织警告及以上处罚、处分、惩戒（提供声明函，格式自拟，并加盖公章）；</w:t>
      </w:r>
    </w:p>
    <w:p w14:paraId="159BAC3B">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4.参选人近3年内未受到刑事处罚或被责令停产停业、吊销许可证或者执照的行政处罚（提供声明函，格式自拟，并加盖公章）；</w:t>
      </w:r>
    </w:p>
    <w:p w14:paraId="102B07D0">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5.参选人须具有健全的利益冲突、质量控制、内部控制、反商业贿赂等内部规章制度；</w:t>
      </w:r>
    </w:p>
    <w:p w14:paraId="5DD768C3">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6.参选人未被列入中国执行信息公开网（https://zxgk.court.gov.cn/）“失信被执行人名单”（提供中国执行信息公开网（https://zxgk.court.gov.cn/）查询结果截图，并加盖公章）；</w:t>
      </w:r>
    </w:p>
    <w:p w14:paraId="2BDAF581">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7.参选人须至少提供3个类似项目评估经验（为企业提供以资产处置为目的，涉及不动产公允价值评估服务）并提供相应佐证材料（佐证材料须体现评估服务内容、评估对象等信息，并加盖公章）。</w:t>
      </w:r>
    </w:p>
    <w:p w14:paraId="0A092896">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（二）报价评分</w:t>
      </w:r>
    </w:p>
    <w:p w14:paraId="1C66CA5A">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我司按照计划评审时间自行组织评审工作，采购报价评分最高者为中选供应商。</w:t>
      </w:r>
    </w:p>
    <w:p w14:paraId="2E6D9997">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1.报价评分计算方式：费用报价得分（100分制）=100－（报价基准价－费用报价）的绝对值÷报价基准价×100，报价基准价为参与选聘的评估机构费用报价的平均值。</w:t>
      </w:r>
    </w:p>
    <w:p w14:paraId="3DAA06DA">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2.如有2家及以上供应商报价得分相同，费用价格最低者中选；如2家及以上供应商均为最低价，通过现场抽签形式确定中选供应商。</w:t>
      </w:r>
    </w:p>
    <w:p w14:paraId="3ED5C099">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得分第一的候选人放弃中选、因不可抗力或重大利益冲突不能履行服务合同，或者被查实存在影响中选结果的违规行为等情形，不符合中选条件的，我司可以按照评审小组推荐的中选候选人名单排序依次确定其他候选人为中选人，也可以重新开展采购。</w:t>
      </w:r>
    </w:p>
    <w:p w14:paraId="294A7A89">
      <w:pPr>
        <w:widowControl/>
        <w:wordWrap w:val="0"/>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五、参选文件要求</w:t>
      </w:r>
    </w:p>
    <w:p w14:paraId="294BA227">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1.参选人应当按照比选文件要求提交参选文件（具体格式详见附件，本次参选须以U盘等载体形式提供电子版文件，U盘须标明参选人名称）一式叁（3）份，参选文件应当密封，并在封口处加盖公章。</w:t>
      </w:r>
    </w:p>
    <w:p w14:paraId="5598777A">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2.参选文件封面应当标明项目名称、参选人名称、联系地址和方式、参选日期，封口处加盖参选人公章递交至指定地点。</w:t>
      </w:r>
    </w:p>
    <w:p w14:paraId="552C5DD5">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3.参选文件纸质版材料正本壹份，副本贰份，并在其封面上清楚地标明“正本”或“副本”字样；正本与副本不一致的，以正本为准。</w:t>
      </w:r>
    </w:p>
    <w:p w14:paraId="22189E68">
      <w:pPr>
        <w:widowControl/>
        <w:wordWrap w:val="0"/>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六、其他说明</w:t>
      </w:r>
    </w:p>
    <w:p w14:paraId="2581B015">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（一）比选文件获取方式</w:t>
      </w:r>
    </w:p>
    <w:p w14:paraId="7B4CE739">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参选人自行前往海南联合资产管理有限公司官网（http://www.hnlhzc.com/）下载比选文件，我司不提供纸质版文件。</w:t>
      </w:r>
    </w:p>
    <w:p w14:paraId="504F6E7E">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（二）参选文件递交截止时间</w:t>
      </w:r>
    </w:p>
    <w:p w14:paraId="124EAA1F">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本项目参选文件须于2026年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17:00前递交至指定地点；逾期送达的或不符合比选文件规定要求的参选文件，我司不予受理。</w:t>
      </w:r>
    </w:p>
    <w:p w14:paraId="6EE132A3">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（三）参选文件递交地址</w:t>
      </w:r>
    </w:p>
    <w:p w14:paraId="50608D14">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海南省海口市龙华区滨海大道81号南洋大厦23楼海南联合资产管理有限公司。</w:t>
      </w:r>
    </w:p>
    <w:p w14:paraId="23110778">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（四）现场评审时间、地点</w:t>
      </w:r>
    </w:p>
    <w:p w14:paraId="5F5839D8">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本项目拟定于2026年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9:30，在海南省海口市龙华区滨海大道81号南洋大厦23楼海南联合资产管理有限公司会议室现场评审；现场评审结束后通知中选人评审结果。</w:t>
      </w:r>
    </w:p>
    <w:p w14:paraId="56AFF699">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（五）项目咨询</w:t>
      </w:r>
      <w:r>
        <w:rPr>
          <w:rFonts w:hint="eastAsia" w:ascii="楷体_GB2312" w:hAnsi="楷体_GB2312" w:eastAsia="楷体_GB2312" w:cs="楷体_GB2312"/>
          <w:sz w:val="32"/>
          <w:szCs w:val="32"/>
          <w:highlight w:val="none"/>
        </w:rPr>
        <w:t>联系方式</w:t>
      </w:r>
    </w:p>
    <w:p w14:paraId="37943156">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1.联 系 人：朱先生，联系电话：18689841010</w:t>
      </w:r>
    </w:p>
    <w:p w14:paraId="4B357D58">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2.联系地址：海南省海口市龙华区滨海大道81号南洋大厦23楼2302办公室评估风险部</w:t>
      </w:r>
    </w:p>
    <w:p w14:paraId="5E166F49">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3.邮政编码：570105</w:t>
      </w:r>
    </w:p>
    <w:p w14:paraId="1DB826F4">
      <w:pPr>
        <w:widowControl/>
        <w:wordWrap w:val="0"/>
        <w:overflowPunct w:val="0"/>
        <w:spacing w:line="480" w:lineRule="exact"/>
        <w:rPr>
          <w:rFonts w:hint="eastAsia" w:ascii="仿宋_GB2312" w:hAnsi="仿宋_GB2312" w:eastAsia="仿宋_GB2312" w:cs="仿宋_GB2312"/>
          <w:sz w:val="32"/>
          <w:szCs w:val="32"/>
        </w:rPr>
      </w:pPr>
    </w:p>
    <w:p w14:paraId="3CBB138A">
      <w:pPr>
        <w:widowControl/>
        <w:wordWrap w:val="0"/>
        <w:overflowPunct w:val="0"/>
        <w:spacing w:line="480" w:lineRule="exact"/>
        <w:rPr>
          <w:rFonts w:hint="eastAsia" w:ascii="仿宋_GB2312" w:hAnsi="仿宋_GB2312" w:eastAsia="仿宋_GB2312" w:cs="仿宋_GB2312"/>
          <w:sz w:val="32"/>
          <w:szCs w:val="32"/>
        </w:rPr>
      </w:pPr>
    </w:p>
    <w:p w14:paraId="6FE9781C">
      <w:pPr>
        <w:widowControl/>
        <w:wordWrap w:val="0"/>
        <w:overflowPunct w:val="0"/>
        <w:spacing w:line="480" w:lineRule="exact"/>
        <w:rPr>
          <w:rFonts w:hint="eastAsia" w:ascii="仿宋_GB2312" w:hAnsi="仿宋_GB2312" w:eastAsia="仿宋_GB2312" w:cs="仿宋_GB2312"/>
          <w:sz w:val="32"/>
          <w:szCs w:val="32"/>
        </w:rPr>
      </w:pPr>
    </w:p>
    <w:p w14:paraId="6AB1C859">
      <w:pPr>
        <w:widowControl/>
        <w:wordWrap w:val="0"/>
        <w:overflowPunct w:val="0"/>
        <w:spacing w:line="48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海南联合资产管理有限公司</w:t>
      </w:r>
    </w:p>
    <w:p w14:paraId="415FFA0A">
      <w:pPr>
        <w:widowControl/>
        <w:wordWrap w:val="0"/>
        <w:overflowPunct w:val="0"/>
        <w:spacing w:line="4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 xml:space="preserve">                             2026年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w:t>
      </w:r>
    </w:p>
    <w:p w14:paraId="1A082734">
      <w:pPr>
        <w:ind w:firstLine="3360" w:firstLineChars="1600"/>
        <w:rPr>
          <w:rFonts w:hint="eastAsia" w:ascii="黑体" w:hAnsi="黑体" w:eastAsia="黑体" w:cs="黑体"/>
        </w:rPr>
      </w:pPr>
      <w:r>
        <w:rPr>
          <w:rFonts w:hint="eastAsia" w:ascii="黑体" w:hAnsi="黑体" w:eastAsia="黑体" w:cs="黑体"/>
        </w:rPr>
        <w:br w:type="page"/>
      </w:r>
    </w:p>
    <w:p w14:paraId="45D4BA00">
      <w:pPr>
        <w:pStyle w:val="2"/>
        <w:wordWrap w:val="0"/>
        <w:overflowPunct w:val="0"/>
        <w:spacing w:before="0" w:after="0" w:line="560" w:lineRule="exact"/>
        <w:jc w:val="center"/>
        <w:rPr>
          <w:rFonts w:hint="eastAsia" w:ascii="黑体" w:hAnsi="黑体" w:eastAsia="黑体" w:cs="黑体"/>
          <w:b w:val="0"/>
          <w:bCs w:val="0"/>
        </w:rPr>
      </w:pPr>
      <w:bookmarkStart w:id="10" w:name="_Toc1456696141"/>
      <w:r>
        <w:rPr>
          <w:rFonts w:hint="eastAsia" w:ascii="黑体" w:hAnsi="黑体" w:eastAsia="黑体" w:cs="黑体"/>
          <w:b w:val="0"/>
          <w:bCs w:val="0"/>
        </w:rPr>
        <w:t>第二章 参选须知</w:t>
      </w:r>
      <w:bookmarkEnd w:id="10"/>
    </w:p>
    <w:p w14:paraId="0CF0701D">
      <w:pPr>
        <w:wordWrap w:val="0"/>
        <w:overflowPunct w:val="0"/>
        <w:spacing w:line="560" w:lineRule="exact"/>
        <w:rPr>
          <w:rFonts w:hint="eastAsia" w:ascii="仿宋_GB2312" w:hAnsi="仿宋_GB2312" w:eastAsia="仿宋_GB2312" w:cs="仿宋_GB2312"/>
          <w:sz w:val="32"/>
          <w:szCs w:val="32"/>
        </w:rPr>
      </w:pPr>
      <w:bookmarkStart w:id="11" w:name="_Toc22742"/>
      <w:bookmarkStart w:id="12" w:name="_Toc81784910"/>
    </w:p>
    <w:p w14:paraId="7F09C167">
      <w:pPr>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一、参选须知前附表</w:t>
      </w:r>
    </w:p>
    <w:tbl>
      <w:tblPr>
        <w:tblStyle w:val="29"/>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18"/>
        <w:gridCol w:w="1702"/>
        <w:gridCol w:w="4999"/>
      </w:tblGrid>
      <w:tr w14:paraId="4595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344D8774">
            <w:pPr>
              <w:widowControl/>
              <w:overflowPunct w:val="0"/>
              <w:spacing w:line="460" w:lineRule="exact"/>
              <w:jc w:val="center"/>
              <w:rPr>
                <w:rFonts w:hint="eastAsia" w:ascii="黑体" w:hAnsi="黑体" w:eastAsia="黑体" w:cs="黑体"/>
                <w:sz w:val="32"/>
                <w:szCs w:val="32"/>
              </w:rPr>
            </w:pPr>
            <w:r>
              <w:rPr>
                <w:rFonts w:hint="eastAsia" w:ascii="黑体" w:hAnsi="黑体" w:eastAsia="黑体" w:cs="黑体"/>
                <w:sz w:val="32"/>
                <w:szCs w:val="32"/>
              </w:rPr>
              <w:t>序号</w:t>
            </w:r>
          </w:p>
        </w:tc>
        <w:tc>
          <w:tcPr>
            <w:tcW w:w="1718" w:type="dxa"/>
            <w:vAlign w:val="center"/>
          </w:tcPr>
          <w:p w14:paraId="1D522A82">
            <w:pPr>
              <w:widowControl/>
              <w:overflowPunct w:val="0"/>
              <w:spacing w:line="460" w:lineRule="exact"/>
              <w:jc w:val="center"/>
              <w:rPr>
                <w:rFonts w:hint="eastAsia" w:ascii="黑体" w:hAnsi="黑体" w:eastAsia="黑体" w:cs="黑体"/>
                <w:sz w:val="32"/>
                <w:szCs w:val="32"/>
              </w:rPr>
            </w:pPr>
            <w:r>
              <w:rPr>
                <w:rFonts w:hint="eastAsia" w:ascii="黑体" w:hAnsi="黑体" w:eastAsia="黑体" w:cs="黑体"/>
                <w:sz w:val="32"/>
                <w:szCs w:val="32"/>
              </w:rPr>
              <w:t>内容</w:t>
            </w:r>
          </w:p>
        </w:tc>
        <w:tc>
          <w:tcPr>
            <w:tcW w:w="6701" w:type="dxa"/>
            <w:gridSpan w:val="2"/>
            <w:vAlign w:val="center"/>
          </w:tcPr>
          <w:p w14:paraId="74358DFF">
            <w:pPr>
              <w:widowControl/>
              <w:overflowPunct w:val="0"/>
              <w:spacing w:line="460" w:lineRule="exact"/>
              <w:jc w:val="center"/>
              <w:rPr>
                <w:rFonts w:hint="eastAsia" w:ascii="黑体" w:hAnsi="黑体" w:eastAsia="黑体" w:cs="黑体"/>
                <w:sz w:val="32"/>
                <w:szCs w:val="32"/>
              </w:rPr>
            </w:pPr>
            <w:r>
              <w:rPr>
                <w:rFonts w:hint="eastAsia" w:ascii="黑体" w:hAnsi="黑体" w:eastAsia="黑体" w:cs="黑体"/>
                <w:sz w:val="32"/>
                <w:szCs w:val="32"/>
              </w:rPr>
              <w:t>说明要求</w:t>
            </w:r>
          </w:p>
        </w:tc>
      </w:tr>
      <w:tr w14:paraId="7173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restart"/>
            <w:vAlign w:val="center"/>
          </w:tcPr>
          <w:p w14:paraId="0FD6A988">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718" w:type="dxa"/>
            <w:vMerge w:val="restart"/>
            <w:vAlign w:val="center"/>
          </w:tcPr>
          <w:p w14:paraId="39326E45">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项目概况</w:t>
            </w:r>
          </w:p>
        </w:tc>
        <w:tc>
          <w:tcPr>
            <w:tcW w:w="1702" w:type="dxa"/>
            <w:tcBorders>
              <w:right w:val="single" w:color="000000" w:sz="6" w:space="0"/>
            </w:tcBorders>
            <w:vAlign w:val="center"/>
          </w:tcPr>
          <w:p w14:paraId="5EBD18D1">
            <w:pPr>
              <w:widowControl/>
              <w:overflowPunct w:val="0"/>
              <w:snapToGrid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4999" w:type="dxa"/>
            <w:tcBorders>
              <w:left w:val="single" w:color="000000" w:sz="6" w:space="0"/>
            </w:tcBorders>
            <w:vAlign w:val="center"/>
          </w:tcPr>
          <w:p w14:paraId="176DFC45">
            <w:pPr>
              <w:widowControl/>
              <w:overflowPunct w:val="0"/>
              <w:snapToGrid w:val="0"/>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海南联合资产管理有限公司选聘评估机构项目</w:t>
            </w:r>
          </w:p>
        </w:tc>
      </w:tr>
      <w:tr w14:paraId="6939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continue"/>
            <w:vAlign w:val="center"/>
          </w:tcPr>
          <w:p w14:paraId="7B715802">
            <w:pPr>
              <w:widowControl/>
              <w:overflowPunct w:val="0"/>
              <w:spacing w:line="460" w:lineRule="exact"/>
              <w:jc w:val="center"/>
              <w:rPr>
                <w:rFonts w:hint="eastAsia" w:ascii="仿宋_GB2312" w:hAnsi="仿宋_GB2312" w:eastAsia="仿宋_GB2312" w:cs="仿宋_GB2312"/>
                <w:sz w:val="32"/>
                <w:szCs w:val="32"/>
              </w:rPr>
            </w:pPr>
          </w:p>
        </w:tc>
        <w:tc>
          <w:tcPr>
            <w:tcW w:w="1718" w:type="dxa"/>
            <w:vMerge w:val="continue"/>
            <w:vAlign w:val="center"/>
          </w:tcPr>
          <w:p w14:paraId="464A40BC">
            <w:pPr>
              <w:widowControl/>
              <w:overflowPunct w:val="0"/>
              <w:spacing w:line="460" w:lineRule="exact"/>
              <w:jc w:val="center"/>
              <w:rPr>
                <w:rFonts w:hint="eastAsia" w:ascii="仿宋_GB2312" w:hAnsi="仿宋_GB2312" w:eastAsia="仿宋_GB2312" w:cs="仿宋_GB2312"/>
                <w:sz w:val="32"/>
                <w:szCs w:val="32"/>
              </w:rPr>
            </w:pPr>
          </w:p>
        </w:tc>
        <w:tc>
          <w:tcPr>
            <w:tcW w:w="1702" w:type="dxa"/>
            <w:tcBorders>
              <w:right w:val="single" w:color="000000" w:sz="6" w:space="0"/>
            </w:tcBorders>
            <w:vAlign w:val="center"/>
          </w:tcPr>
          <w:p w14:paraId="29A23774">
            <w:pPr>
              <w:widowControl/>
              <w:overflowPunct w:val="0"/>
              <w:snapToGrid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项目概述</w:t>
            </w:r>
          </w:p>
        </w:tc>
        <w:tc>
          <w:tcPr>
            <w:tcW w:w="4999" w:type="dxa"/>
            <w:tcBorders>
              <w:left w:val="single" w:color="000000" w:sz="6" w:space="0"/>
            </w:tcBorders>
            <w:vAlign w:val="center"/>
          </w:tcPr>
          <w:p w14:paraId="4F3617BC">
            <w:pPr>
              <w:widowControl/>
              <w:overflowPunct w:val="0"/>
              <w:snapToGrid w:val="0"/>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采用公开比选方式选聘1家评估机构对</w:t>
            </w:r>
            <w:r>
              <w:rPr>
                <w:rFonts w:hint="eastAsia" w:ascii="仿宋_GB2312" w:hAnsi="仿宋_GB2312" w:eastAsia="仿宋_GB2312" w:cs="仿宋_GB2312"/>
                <w:kern w:val="0"/>
                <w:sz w:val="32"/>
                <w:szCs w:val="32"/>
              </w:rPr>
              <w:t>帝豪大厦房产等相关资产</w:t>
            </w:r>
            <w:r>
              <w:rPr>
                <w:rFonts w:hint="eastAsia" w:ascii="仿宋_GB2312" w:hAnsi="仿宋_GB2312" w:eastAsia="仿宋_GB2312" w:cs="仿宋_GB2312"/>
                <w:sz w:val="32"/>
                <w:szCs w:val="32"/>
              </w:rPr>
              <w:t>价值进行评估</w:t>
            </w:r>
          </w:p>
        </w:tc>
      </w:tr>
      <w:tr w14:paraId="0C6A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598F8A8A">
            <w:pPr>
              <w:widowControl/>
              <w:overflowPunct w:val="0"/>
              <w:spacing w:line="460" w:lineRule="exact"/>
              <w:jc w:val="center"/>
              <w:rPr>
                <w:rFonts w:hint="eastAsia" w:ascii="仿宋_GB2312" w:hAnsi="仿宋_GB2312" w:eastAsia="仿宋_GB2312" w:cs="仿宋_GB2312"/>
                <w:sz w:val="32"/>
                <w:szCs w:val="32"/>
              </w:rPr>
            </w:pPr>
          </w:p>
        </w:tc>
        <w:tc>
          <w:tcPr>
            <w:tcW w:w="1718" w:type="dxa"/>
            <w:vMerge w:val="continue"/>
            <w:vAlign w:val="center"/>
          </w:tcPr>
          <w:p w14:paraId="72C2C1F2">
            <w:pPr>
              <w:widowControl/>
              <w:overflowPunct w:val="0"/>
              <w:spacing w:line="460" w:lineRule="exact"/>
              <w:jc w:val="center"/>
              <w:rPr>
                <w:rFonts w:hint="eastAsia" w:ascii="仿宋_GB2312" w:hAnsi="仿宋_GB2312" w:eastAsia="仿宋_GB2312" w:cs="仿宋_GB2312"/>
                <w:sz w:val="32"/>
                <w:szCs w:val="32"/>
              </w:rPr>
            </w:pPr>
          </w:p>
        </w:tc>
        <w:tc>
          <w:tcPr>
            <w:tcW w:w="1702" w:type="dxa"/>
            <w:tcBorders>
              <w:right w:val="single" w:color="000000" w:sz="6" w:space="0"/>
            </w:tcBorders>
            <w:vAlign w:val="center"/>
          </w:tcPr>
          <w:p w14:paraId="34975DBF">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服务期限</w:t>
            </w:r>
          </w:p>
        </w:tc>
        <w:tc>
          <w:tcPr>
            <w:tcW w:w="4999" w:type="dxa"/>
            <w:tcBorders>
              <w:left w:val="single" w:color="000000" w:sz="6" w:space="0"/>
            </w:tcBorders>
            <w:vAlign w:val="center"/>
          </w:tcPr>
          <w:p w14:paraId="2DF4338B">
            <w:pPr>
              <w:widowControl/>
              <w:overflowPunct w:val="0"/>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按照服务合同约定（至服务事项办完为止）</w:t>
            </w:r>
          </w:p>
        </w:tc>
      </w:tr>
      <w:tr w14:paraId="02BB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3" w:type="dxa"/>
            <w:vMerge w:val="continue"/>
            <w:vAlign w:val="center"/>
          </w:tcPr>
          <w:p w14:paraId="5CDE4BD7">
            <w:pPr>
              <w:widowControl/>
              <w:overflowPunct w:val="0"/>
              <w:spacing w:line="460" w:lineRule="exact"/>
              <w:jc w:val="center"/>
              <w:rPr>
                <w:rFonts w:hint="eastAsia" w:ascii="仿宋_GB2312" w:hAnsi="仿宋_GB2312" w:eastAsia="仿宋_GB2312" w:cs="仿宋_GB2312"/>
                <w:sz w:val="32"/>
                <w:szCs w:val="32"/>
              </w:rPr>
            </w:pPr>
          </w:p>
        </w:tc>
        <w:tc>
          <w:tcPr>
            <w:tcW w:w="1718" w:type="dxa"/>
            <w:vMerge w:val="continue"/>
            <w:vAlign w:val="center"/>
          </w:tcPr>
          <w:p w14:paraId="57106EFD">
            <w:pPr>
              <w:widowControl/>
              <w:overflowPunct w:val="0"/>
              <w:spacing w:line="460" w:lineRule="exact"/>
              <w:jc w:val="center"/>
              <w:rPr>
                <w:rFonts w:hint="eastAsia" w:ascii="仿宋_GB2312" w:hAnsi="仿宋_GB2312" w:eastAsia="仿宋_GB2312" w:cs="仿宋_GB2312"/>
                <w:sz w:val="32"/>
                <w:szCs w:val="32"/>
              </w:rPr>
            </w:pPr>
          </w:p>
        </w:tc>
        <w:tc>
          <w:tcPr>
            <w:tcW w:w="1702" w:type="dxa"/>
            <w:tcBorders>
              <w:right w:val="single" w:color="000000" w:sz="6" w:space="0"/>
            </w:tcBorders>
            <w:vAlign w:val="center"/>
          </w:tcPr>
          <w:p w14:paraId="2C7ED1BA">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服务价格</w:t>
            </w:r>
          </w:p>
        </w:tc>
        <w:tc>
          <w:tcPr>
            <w:tcW w:w="4999" w:type="dxa"/>
            <w:tcBorders>
              <w:left w:val="single" w:color="000000" w:sz="6" w:space="0"/>
            </w:tcBorders>
            <w:vAlign w:val="center"/>
          </w:tcPr>
          <w:p w14:paraId="1840A30A">
            <w:pPr>
              <w:widowControl/>
              <w:overflowPunct w:val="0"/>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w:t>
            </w:r>
            <w:r>
              <w:rPr>
                <w:rFonts w:hint="eastAsia" w:ascii="仿宋_GB2312" w:hAnsi="仿宋_GB2312" w:eastAsia="仿宋_GB2312" w:cs="仿宋_GB2312"/>
                <w:kern w:val="0"/>
                <w:sz w:val="32"/>
                <w:szCs w:val="32"/>
              </w:rPr>
              <w:t>7.27</w:t>
            </w:r>
            <w:r>
              <w:rPr>
                <w:rFonts w:hint="eastAsia" w:ascii="仿宋_GB2312" w:hAnsi="仿宋_GB2312" w:eastAsia="仿宋_GB2312" w:cs="仿宋_GB2312"/>
                <w:sz w:val="32"/>
                <w:szCs w:val="32"/>
              </w:rPr>
              <w:t>万元（含税费、差旅费等一切费用）</w:t>
            </w:r>
          </w:p>
        </w:tc>
      </w:tr>
      <w:tr w14:paraId="4DB0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3" w:type="dxa"/>
            <w:vMerge w:val="continue"/>
            <w:vAlign w:val="center"/>
          </w:tcPr>
          <w:p w14:paraId="6E691D3C">
            <w:pPr>
              <w:widowControl/>
              <w:overflowPunct w:val="0"/>
              <w:spacing w:line="460" w:lineRule="exact"/>
              <w:jc w:val="center"/>
              <w:rPr>
                <w:rFonts w:hint="eastAsia" w:ascii="仿宋_GB2312" w:hAnsi="仿宋_GB2312" w:eastAsia="仿宋_GB2312" w:cs="仿宋_GB2312"/>
                <w:sz w:val="32"/>
                <w:szCs w:val="32"/>
              </w:rPr>
            </w:pPr>
          </w:p>
        </w:tc>
        <w:tc>
          <w:tcPr>
            <w:tcW w:w="1718" w:type="dxa"/>
            <w:vMerge w:val="continue"/>
            <w:vAlign w:val="center"/>
          </w:tcPr>
          <w:p w14:paraId="51936A87">
            <w:pPr>
              <w:widowControl/>
              <w:overflowPunct w:val="0"/>
              <w:spacing w:line="460" w:lineRule="exact"/>
              <w:jc w:val="center"/>
              <w:rPr>
                <w:rFonts w:hint="eastAsia" w:ascii="仿宋_GB2312" w:hAnsi="仿宋_GB2312" w:eastAsia="仿宋_GB2312" w:cs="仿宋_GB2312"/>
                <w:sz w:val="32"/>
                <w:szCs w:val="32"/>
              </w:rPr>
            </w:pPr>
          </w:p>
        </w:tc>
        <w:tc>
          <w:tcPr>
            <w:tcW w:w="1702" w:type="dxa"/>
            <w:tcBorders>
              <w:right w:val="single" w:color="000000" w:sz="6" w:space="0"/>
            </w:tcBorders>
            <w:vAlign w:val="center"/>
          </w:tcPr>
          <w:p w14:paraId="1F6AA4D2">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选聘数量</w:t>
            </w:r>
          </w:p>
        </w:tc>
        <w:tc>
          <w:tcPr>
            <w:tcW w:w="4999" w:type="dxa"/>
            <w:tcBorders>
              <w:left w:val="single" w:color="000000" w:sz="6" w:space="0"/>
            </w:tcBorders>
            <w:vAlign w:val="center"/>
          </w:tcPr>
          <w:p w14:paraId="5941D5B8">
            <w:pPr>
              <w:widowControl/>
              <w:overflowPunct w:val="0"/>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1家评估机构（本项目不接受联合体参选）</w:t>
            </w:r>
          </w:p>
        </w:tc>
      </w:tr>
      <w:tr w14:paraId="4051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93" w:type="dxa"/>
            <w:vAlign w:val="center"/>
          </w:tcPr>
          <w:p w14:paraId="12DB03BB">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718" w:type="dxa"/>
            <w:vAlign w:val="center"/>
          </w:tcPr>
          <w:p w14:paraId="772AE5D6">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项目内容</w:t>
            </w:r>
          </w:p>
        </w:tc>
        <w:tc>
          <w:tcPr>
            <w:tcW w:w="6701" w:type="dxa"/>
            <w:gridSpan w:val="2"/>
            <w:vAlign w:val="center"/>
          </w:tcPr>
          <w:p w14:paraId="43C038D4">
            <w:pPr>
              <w:widowControl/>
              <w:overflowPunct w:val="0"/>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详见采购公告。</w:t>
            </w:r>
          </w:p>
        </w:tc>
      </w:tr>
      <w:tr w14:paraId="0C15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93" w:type="dxa"/>
            <w:vAlign w:val="center"/>
          </w:tcPr>
          <w:p w14:paraId="7EA1EFA3">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718" w:type="dxa"/>
            <w:vAlign w:val="center"/>
          </w:tcPr>
          <w:p w14:paraId="25734EF5">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项目要求</w:t>
            </w:r>
          </w:p>
        </w:tc>
        <w:tc>
          <w:tcPr>
            <w:tcW w:w="6701" w:type="dxa"/>
            <w:gridSpan w:val="2"/>
            <w:vAlign w:val="center"/>
          </w:tcPr>
          <w:p w14:paraId="53A8C187">
            <w:pPr>
              <w:pStyle w:val="51"/>
              <w:overflowPunct w:val="0"/>
              <w:spacing w:line="460" w:lineRule="exact"/>
              <w:jc w:val="both"/>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详见采购</w:t>
            </w:r>
            <w:r>
              <w:rPr>
                <w:rFonts w:hint="eastAsia" w:ascii="仿宋_GB2312" w:hAnsi="仿宋_GB2312" w:eastAsia="仿宋_GB2312" w:cs="仿宋_GB2312"/>
                <w:sz w:val="32"/>
                <w:szCs w:val="32"/>
                <w:lang w:eastAsia="zh-CN"/>
              </w:rPr>
              <w:t>公告。</w:t>
            </w:r>
          </w:p>
        </w:tc>
      </w:tr>
      <w:tr w14:paraId="4222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693" w:type="dxa"/>
            <w:vAlign w:val="center"/>
          </w:tcPr>
          <w:p w14:paraId="260D46EB">
            <w:pPr>
              <w:widowControl/>
              <w:overflowPunct w:val="0"/>
              <w:spacing w:line="460" w:lineRule="exact"/>
              <w:jc w:val="center"/>
              <w:rPr>
                <w:rFonts w:hint="eastAsia" w:ascii="仿宋_GB2312" w:hAnsi="仿宋_GB2312" w:eastAsia="仿宋_GB2312" w:cs="仿宋_GB2312"/>
                <w:sz w:val="32"/>
                <w:szCs w:val="32"/>
              </w:rPr>
            </w:pPr>
            <w:bookmarkStart w:id="13" w:name="_Toc81784908"/>
            <w:r>
              <w:rPr>
                <w:rFonts w:hint="eastAsia" w:ascii="仿宋_GB2312" w:hAnsi="仿宋_GB2312" w:eastAsia="仿宋_GB2312" w:cs="仿宋_GB2312"/>
                <w:sz w:val="32"/>
                <w:szCs w:val="32"/>
              </w:rPr>
              <w:t>4</w:t>
            </w:r>
          </w:p>
        </w:tc>
        <w:tc>
          <w:tcPr>
            <w:tcW w:w="1718" w:type="dxa"/>
            <w:vAlign w:val="center"/>
          </w:tcPr>
          <w:p w14:paraId="666678D7">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比选评审要求</w:t>
            </w:r>
          </w:p>
        </w:tc>
        <w:tc>
          <w:tcPr>
            <w:tcW w:w="6701" w:type="dxa"/>
            <w:gridSpan w:val="2"/>
            <w:tcBorders>
              <w:left w:val="single" w:color="000000" w:sz="6" w:space="0"/>
            </w:tcBorders>
            <w:vAlign w:val="center"/>
          </w:tcPr>
          <w:p w14:paraId="0436B749">
            <w:pPr>
              <w:pStyle w:val="13"/>
              <w:widowControl/>
              <w:overflowPunct w:val="0"/>
              <w:spacing w:line="4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我司按照计划评审时间自行组织评审工作，采购报价评分最高者为中选供应商。</w:t>
            </w:r>
          </w:p>
        </w:tc>
      </w:tr>
    </w:tbl>
    <w:p w14:paraId="32BB466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589616B">
      <w:pPr>
        <w:widowControl/>
        <w:overflowPunct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二、比选文件</w:t>
      </w:r>
      <w:bookmarkEnd w:id="13"/>
    </w:p>
    <w:p w14:paraId="126B2AF4">
      <w:pPr>
        <w:widowControl/>
        <w:overflowPunct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（一）比选文件的组成</w:t>
      </w:r>
    </w:p>
    <w:p w14:paraId="345B8764">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1.比选文件主要包括下列内容：</w:t>
      </w:r>
    </w:p>
    <w:p w14:paraId="3665DC5F">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（1）采购公告</w:t>
      </w:r>
    </w:p>
    <w:p w14:paraId="7CC40891">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（2）参选须知</w:t>
      </w:r>
    </w:p>
    <w:p w14:paraId="07899DA3">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（3）评审办法</w:t>
      </w:r>
    </w:p>
    <w:p w14:paraId="45712C8A">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（4）资产评估委托服务协议</w:t>
      </w:r>
    </w:p>
    <w:p w14:paraId="21C6780F">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（5）参选文件格式</w:t>
      </w:r>
    </w:p>
    <w:p w14:paraId="55F8ADB1">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2.参选人应当认真阅读理解比选文件的规定和要求，按照比选文件的规定和要求编写参选文件；参选文件不符合比选文件的规定和要求的，有可能导致废选，参选人自行承担不利后果。</w:t>
      </w:r>
    </w:p>
    <w:p w14:paraId="402C3BC3">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3.参选人应当认真阅读理解比选文件的规定和要求，比选文件是否准确、完整；若发现比选文件不清晰、缺页或不全时，应当及时向公司提出，以便公司补正。</w:t>
      </w:r>
    </w:p>
    <w:p w14:paraId="7BFD8738">
      <w:pPr>
        <w:widowControl/>
        <w:overflowPunct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（二）比选文件的澄清与解答</w:t>
      </w:r>
    </w:p>
    <w:p w14:paraId="48397850">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1.参选人请求对比选文件进行必要的澄清或修改的，可以在获取比选文件后以书面形式向我司提交；我司经审查认为可能影响参选文件编制的，将在收到书面意见后以编号补正通知书的形式，送达参选人。</w:t>
      </w:r>
    </w:p>
    <w:p w14:paraId="5FC97066">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2.我司以书面形式发出对比选文件的澄清或修改内容，均为比选文件的组成部分，对我司和参选人具有约束作用。</w:t>
      </w:r>
    </w:p>
    <w:p w14:paraId="4DE9E301">
      <w:pPr>
        <w:rPr>
          <w:rFonts w:hint="eastAsia" w:ascii="黑体" w:hAnsi="黑体" w:eastAsia="黑体" w:cs="黑体"/>
          <w:sz w:val="32"/>
          <w:szCs w:val="32"/>
        </w:rPr>
      </w:pPr>
      <w:r>
        <w:rPr>
          <w:rFonts w:hint="eastAsia" w:ascii="黑体" w:hAnsi="黑体" w:eastAsia="黑体" w:cs="黑体"/>
          <w:sz w:val="32"/>
          <w:szCs w:val="32"/>
        </w:rPr>
        <w:br w:type="page"/>
      </w:r>
    </w:p>
    <w:p w14:paraId="20B6710F">
      <w:pPr>
        <w:widowControl/>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三、参选文件</w:t>
      </w:r>
    </w:p>
    <w:p w14:paraId="121C222C">
      <w:pPr>
        <w:widowControl/>
        <w:overflowPunct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（一）参选文件的文字、度量衡单位</w:t>
      </w:r>
    </w:p>
    <w:p w14:paraId="5C579DAB">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1.参选文件应当使用中文；对不同文字文本的参选文件进行解释产生异议的，以中文文本为准。</w:t>
      </w:r>
    </w:p>
    <w:p w14:paraId="28487EFE">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2.参选文件中货币大写金额和小写金额不一致的，以大写金额为准。</w:t>
      </w:r>
    </w:p>
    <w:p w14:paraId="003C8FE6">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3.参选文件使用的度量衡单位，均应采用中华人民共和国法定计量单位。</w:t>
      </w:r>
    </w:p>
    <w:p w14:paraId="2E6911D2">
      <w:pPr>
        <w:widowControl/>
        <w:overflowPunct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（二）参选文件的组成</w:t>
      </w:r>
    </w:p>
    <w:p w14:paraId="0FDD5FAA">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参选人应当提供如下有关资料：</w:t>
      </w:r>
    </w:p>
    <w:p w14:paraId="3AABAB5D">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1.参选文件封面</w:t>
      </w:r>
    </w:p>
    <w:p w14:paraId="66D9E7DF">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2.承诺函</w:t>
      </w:r>
    </w:p>
    <w:p w14:paraId="50A15517">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3.授权委托书</w:t>
      </w:r>
    </w:p>
    <w:p w14:paraId="584A2F97">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4.资格审查证明材料</w:t>
      </w:r>
    </w:p>
    <w:p w14:paraId="3110A4B3">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5.报价书</w:t>
      </w:r>
    </w:p>
    <w:p w14:paraId="668B2FA1">
      <w:pPr>
        <w:widowControl/>
        <w:overflowPunct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（三）参选文件的格式要求</w:t>
      </w:r>
    </w:p>
    <w:p w14:paraId="04AF3412">
      <w:pPr>
        <w:pStyle w:val="20"/>
        <w:widowControl/>
        <w:pBdr>
          <w:top w:val="none" w:color="auto" w:sz="0" w:space="1"/>
          <w:left w:val="none" w:color="auto" w:sz="0" w:space="4"/>
          <w:bottom w:val="none" w:color="auto" w:sz="0" w:space="1"/>
          <w:right w:val="none" w:color="auto" w:sz="0" w:space="4"/>
        </w:pBdr>
        <w:overflowPunct w:val="0"/>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1.参选</w:t>
      </w:r>
      <w:r>
        <w:rPr>
          <w:rFonts w:hint="eastAsia" w:ascii="仿宋_GB2312" w:hAnsi="仿宋_GB2312" w:eastAsia="仿宋_GB2312" w:cs="仿宋_GB2312"/>
          <w:sz w:val="32"/>
          <w:szCs w:val="32"/>
        </w:rPr>
        <w:t>文件应</w:t>
      </w:r>
      <w:r>
        <w:rPr>
          <w:rFonts w:hint="eastAsia" w:ascii="仿宋_GB2312" w:hAnsi="仿宋_GB2312" w:eastAsia="仿宋_GB2312" w:cs="仿宋_GB2312"/>
          <w:sz w:val="32"/>
          <w:szCs w:val="32"/>
          <w:lang w:val="en-US"/>
        </w:rPr>
        <w:t>当</w:t>
      </w:r>
      <w:r>
        <w:rPr>
          <w:rFonts w:hint="eastAsia" w:ascii="仿宋_GB2312" w:hAnsi="仿宋_GB2312" w:eastAsia="仿宋_GB2312" w:cs="仿宋_GB2312"/>
          <w:sz w:val="32"/>
          <w:szCs w:val="32"/>
        </w:rPr>
        <w:t>统一</w:t>
      </w:r>
      <w:r>
        <w:rPr>
          <w:rFonts w:hint="eastAsia" w:ascii="仿宋_GB2312" w:hAnsi="仿宋_GB2312" w:eastAsia="仿宋_GB2312" w:cs="仿宋_GB2312"/>
          <w:sz w:val="32"/>
          <w:szCs w:val="32"/>
          <w:lang w:val="en-US"/>
        </w:rPr>
        <w:t>采</w:t>
      </w:r>
      <w:r>
        <w:rPr>
          <w:rFonts w:hint="eastAsia" w:ascii="仿宋_GB2312" w:hAnsi="仿宋_GB2312" w:eastAsia="仿宋_GB2312" w:cs="仿宋_GB2312"/>
          <w:sz w:val="32"/>
          <w:szCs w:val="32"/>
        </w:rPr>
        <w:t>用标准A4纸（图纸除外），装订成册，装入密封的信封或包装，在信封或包装上</w:t>
      </w:r>
      <w:r>
        <w:rPr>
          <w:rFonts w:hint="eastAsia" w:ascii="仿宋_GB2312" w:hAnsi="仿宋_GB2312" w:eastAsia="仿宋_GB2312" w:cs="仿宋_GB2312"/>
          <w:sz w:val="32"/>
          <w:szCs w:val="32"/>
          <w:lang w:val="en-US"/>
        </w:rPr>
        <w:t>粘贴封面，并</w:t>
      </w:r>
      <w:r>
        <w:rPr>
          <w:rFonts w:hint="eastAsia" w:ascii="仿宋_GB2312" w:hAnsi="仿宋_GB2312" w:eastAsia="仿宋_GB2312" w:cs="仿宋_GB2312"/>
          <w:sz w:val="32"/>
          <w:szCs w:val="32"/>
        </w:rPr>
        <w:t>标明项目名称、</w:t>
      </w:r>
      <w:r>
        <w:rPr>
          <w:rFonts w:hint="eastAsia" w:ascii="仿宋_GB2312" w:hAnsi="仿宋_GB2312" w:eastAsia="仿宋_GB2312" w:cs="仿宋_GB2312"/>
          <w:sz w:val="32"/>
          <w:szCs w:val="32"/>
          <w:lang w:val="en-US"/>
        </w:rPr>
        <w:t>参选人</w:t>
      </w:r>
      <w:r>
        <w:rPr>
          <w:rFonts w:hint="eastAsia" w:ascii="仿宋_GB2312" w:hAnsi="仿宋_GB2312" w:eastAsia="仿宋_GB2312" w:cs="仿宋_GB2312"/>
          <w:sz w:val="32"/>
          <w:szCs w:val="32"/>
        </w:rPr>
        <w:t>名称、联系地址</w:t>
      </w:r>
      <w:r>
        <w:rPr>
          <w:rFonts w:hint="eastAsia" w:ascii="仿宋_GB2312" w:hAnsi="仿宋_GB2312" w:eastAsia="仿宋_GB2312" w:cs="仿宋_GB2312"/>
          <w:sz w:val="32"/>
          <w:szCs w:val="32"/>
          <w:lang w:val="en-US"/>
        </w:rPr>
        <w:t>和</w:t>
      </w:r>
      <w:r>
        <w:rPr>
          <w:rFonts w:hint="eastAsia" w:ascii="仿宋_GB2312" w:hAnsi="仿宋_GB2312" w:eastAsia="仿宋_GB2312" w:cs="仿宋_GB2312"/>
          <w:sz w:val="32"/>
          <w:szCs w:val="32"/>
        </w:rPr>
        <w:t>方式、</w:t>
      </w:r>
      <w:r>
        <w:rPr>
          <w:rFonts w:hint="eastAsia" w:ascii="仿宋_GB2312" w:hAnsi="仿宋_GB2312" w:eastAsia="仿宋_GB2312" w:cs="仿宋_GB2312"/>
          <w:sz w:val="32"/>
          <w:szCs w:val="32"/>
          <w:lang w:val="en-US"/>
        </w:rPr>
        <w:t>参选日期</w:t>
      </w:r>
      <w:r>
        <w:rPr>
          <w:rFonts w:hint="eastAsia" w:ascii="仿宋_GB2312" w:hAnsi="仿宋_GB2312" w:eastAsia="仿宋_GB2312" w:cs="仿宋_GB2312"/>
          <w:sz w:val="32"/>
          <w:szCs w:val="32"/>
        </w:rPr>
        <w:t>，封口处加盖</w:t>
      </w:r>
      <w:r>
        <w:rPr>
          <w:rFonts w:hint="eastAsia" w:ascii="仿宋_GB2312" w:hAnsi="仿宋_GB2312" w:eastAsia="仿宋_GB2312" w:cs="仿宋_GB2312"/>
          <w:sz w:val="32"/>
          <w:szCs w:val="32"/>
          <w:lang w:val="en-US"/>
        </w:rPr>
        <w:t>参选人</w:t>
      </w:r>
      <w:r>
        <w:rPr>
          <w:rFonts w:hint="eastAsia" w:ascii="仿宋_GB2312" w:hAnsi="仿宋_GB2312" w:eastAsia="仿宋_GB2312" w:cs="仿宋_GB2312"/>
          <w:sz w:val="32"/>
          <w:szCs w:val="32"/>
        </w:rPr>
        <w:t>公章。</w:t>
      </w:r>
    </w:p>
    <w:p w14:paraId="506D3E53">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2.参选文件正本应当包括有比选文件规定的全部文件以及参选人认为必要的文件。参选文件正文部分不能有书写、涂改、增删痕迹，正文外的页头、页尾、页边部分不能有书写、涂改、增删痕迹。</w:t>
      </w:r>
    </w:p>
    <w:p w14:paraId="09FCE14E">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br w:type="page"/>
      </w:r>
    </w:p>
    <w:p w14:paraId="455C1712">
      <w:pPr>
        <w:widowControl/>
        <w:overflowPunct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（四）参选文件的澄清和补正</w:t>
      </w:r>
    </w:p>
    <w:p w14:paraId="78EDEE0B">
      <w:pPr>
        <w:widowControl/>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1.在评审过程中，评审小组可以书面形式要求参选人对所提交的参选文件中不明确的内容进行书面澄清或说明，或者对细微偏差进行补正；评审小组不接受参选人主动提出的澄清、说明或补正。</w:t>
      </w:r>
    </w:p>
    <w:p w14:paraId="5AD21A66">
      <w:pPr>
        <w:widowControl/>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2.澄清、说明和补正不得改变参选文件的实质性内容（算术性错误修正的除外），参选人的书面澄清、说明和补正属于参选文件的组成部分。</w:t>
      </w:r>
    </w:p>
    <w:p w14:paraId="494BA561">
      <w:pPr>
        <w:widowControl/>
        <w:overflowPunct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（五）其他须知</w:t>
      </w:r>
    </w:p>
    <w:p w14:paraId="76144A69">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1.参选人所报服务费用应为费用总额，包括评估服务费、税费、交通费、通讯费、餐费、差旅费等一切费用。</w:t>
      </w:r>
    </w:p>
    <w:p w14:paraId="037785A0">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2.参选人应本着长期合作、专业服务的精神，以合适的服务报价参选，并严格保证服务质量。</w:t>
      </w:r>
    </w:p>
    <w:p w14:paraId="1B4DF8C2">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3.参选人不允许提交两份或两份以上不同实质内容的参选文件；提交的参选文件均不退还，由我司存档备查；我司将对参选人资料予以保密。</w:t>
      </w:r>
    </w:p>
    <w:p w14:paraId="194CF5B5">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4.参选人应对其提交的参选文件的真实性、合法性、完整性负责，若有不实，作废选处理或解除服务合同。</w:t>
      </w:r>
    </w:p>
    <w:p w14:paraId="387AE251">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选人及指派注册资产评估师的情况和专业水平，与参选文件所述严重不符的，或参选人及指派注册资产评估师的实际从业能力无法满足我司基本要求的，或参选人及指派注册资产评估师的重大过错给公司带来损失的，我司有权作废选处理或解除服务合同。</w:t>
      </w:r>
    </w:p>
    <w:p w14:paraId="5D4914CA">
      <w:pPr>
        <w:rPr>
          <w:rFonts w:hint="eastAsia" w:ascii="宋体" w:hAnsi="宋体"/>
          <w:sz w:val="36"/>
          <w:szCs w:val="36"/>
        </w:rPr>
      </w:pPr>
      <w:r>
        <w:rPr>
          <w:rFonts w:hint="eastAsia" w:ascii="宋体" w:hAnsi="宋体"/>
          <w:sz w:val="36"/>
          <w:szCs w:val="36"/>
        </w:rPr>
        <w:br w:type="page"/>
      </w:r>
    </w:p>
    <w:p w14:paraId="57AF81A4">
      <w:pPr>
        <w:pStyle w:val="2"/>
        <w:wordWrap w:val="0"/>
        <w:overflowPunct w:val="0"/>
        <w:spacing w:before="0" w:after="0" w:line="560" w:lineRule="exact"/>
        <w:jc w:val="center"/>
        <w:rPr>
          <w:rFonts w:hint="eastAsia" w:ascii="黑体" w:hAnsi="黑体" w:eastAsia="黑体" w:cs="黑体"/>
          <w:b w:val="0"/>
          <w:bCs w:val="0"/>
        </w:rPr>
      </w:pPr>
      <w:bookmarkStart w:id="14" w:name="_Toc1915462014"/>
      <w:r>
        <w:rPr>
          <w:rFonts w:hint="eastAsia" w:ascii="黑体" w:hAnsi="黑体" w:eastAsia="黑体" w:cs="黑体"/>
          <w:b w:val="0"/>
          <w:bCs w:val="0"/>
        </w:rPr>
        <w:t>第三章 评</w:t>
      </w:r>
      <w:bookmarkEnd w:id="11"/>
      <w:bookmarkEnd w:id="12"/>
      <w:r>
        <w:rPr>
          <w:rFonts w:hint="eastAsia" w:ascii="黑体" w:hAnsi="黑体" w:eastAsia="黑体" w:cs="黑体"/>
          <w:b w:val="0"/>
          <w:bCs w:val="0"/>
        </w:rPr>
        <w:t>审办法</w:t>
      </w:r>
      <w:bookmarkEnd w:id="14"/>
    </w:p>
    <w:p w14:paraId="030D5EE0">
      <w:pPr>
        <w:wordWrap w:val="0"/>
        <w:overflowPunct w:val="0"/>
        <w:spacing w:line="560" w:lineRule="exact"/>
        <w:rPr>
          <w:rFonts w:hint="eastAsia" w:ascii="仿宋_GB2312" w:hAnsi="仿宋_GB2312" w:eastAsia="仿宋_GB2312" w:cs="仿宋_GB2312"/>
          <w:sz w:val="32"/>
          <w:szCs w:val="32"/>
        </w:rPr>
      </w:pPr>
      <w:bookmarkStart w:id="15" w:name="_Toc11876"/>
      <w:bookmarkStart w:id="16" w:name="_Toc81784911"/>
    </w:p>
    <w:p w14:paraId="32FD793D">
      <w:pPr>
        <w:wordWrap w:val="0"/>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一、评审须知</w:t>
      </w:r>
    </w:p>
    <w:p w14:paraId="4120E60A">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（一）本项目公司自行组建评审小组进行评审，采用现场评审方式进行评审。</w:t>
      </w:r>
    </w:p>
    <w:p w14:paraId="2625E60D">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（二）本次采购项目采用采购报价评分法，采购报价评分最高者为中选人。</w:t>
      </w:r>
    </w:p>
    <w:p w14:paraId="16F74117">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（三）本项目评审小组进行评审前，应当对参选文件进行检查，确定参选文件是否密封完整，经确认无误后，确定为有效参选文件。</w:t>
      </w:r>
    </w:p>
    <w:p w14:paraId="2688C3F5">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（四）本项目评审小组在评审过程中，发现参选人以他人的名义参选、串通参选、以行贿手段谋取中选或者以其他弄虚作假方式参选的，应当否决该参选人的参选。</w:t>
      </w:r>
    </w:p>
    <w:p w14:paraId="67D2551C">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（五）本项目评审小组在评审过程中，发现参选人的</w:t>
      </w:r>
      <w:r>
        <w:rPr>
          <w:rFonts w:ascii="仿宋_GB2312" w:hAnsi="仿宋_GB2312" w:eastAsia="仿宋_GB2312" w:cs="仿宋_GB2312"/>
          <w:sz w:val="32"/>
          <w:szCs w:val="32"/>
        </w:rPr>
        <w:t>资格条件不符合国家有关规定和</w:t>
      </w:r>
      <w:r>
        <w:rPr>
          <w:rFonts w:hint="eastAsia" w:ascii="仿宋_GB2312" w:hAnsi="仿宋_GB2312" w:eastAsia="仿宋_GB2312" w:cs="仿宋_GB2312"/>
          <w:sz w:val="32"/>
          <w:szCs w:val="32"/>
        </w:rPr>
        <w:t>比选</w:t>
      </w:r>
      <w:r>
        <w:rPr>
          <w:rFonts w:ascii="仿宋_GB2312" w:hAnsi="仿宋_GB2312" w:eastAsia="仿宋_GB2312" w:cs="仿宋_GB2312"/>
          <w:sz w:val="32"/>
          <w:szCs w:val="32"/>
        </w:rPr>
        <w:t>文件</w:t>
      </w:r>
      <w:r>
        <w:rPr>
          <w:rFonts w:hint="eastAsia" w:ascii="仿宋_GB2312" w:hAnsi="仿宋_GB2312" w:eastAsia="仿宋_GB2312" w:cs="仿宋_GB2312"/>
          <w:sz w:val="32"/>
          <w:szCs w:val="32"/>
        </w:rPr>
        <w:t>规定和</w:t>
      </w:r>
      <w:r>
        <w:rPr>
          <w:rFonts w:ascii="仿宋_GB2312" w:hAnsi="仿宋_GB2312" w:eastAsia="仿宋_GB2312" w:cs="仿宋_GB2312"/>
          <w:sz w:val="32"/>
          <w:szCs w:val="32"/>
        </w:rPr>
        <w:t>要求的，或者拒不按照</w:t>
      </w:r>
      <w:r>
        <w:rPr>
          <w:rFonts w:hint="eastAsia" w:ascii="仿宋_GB2312" w:hAnsi="仿宋_GB2312" w:eastAsia="仿宋_GB2312" w:cs="仿宋_GB2312"/>
          <w:sz w:val="32"/>
          <w:szCs w:val="32"/>
        </w:rPr>
        <w:t>评审小组</w:t>
      </w:r>
      <w:r>
        <w:rPr>
          <w:rFonts w:ascii="仿宋_GB2312" w:hAnsi="仿宋_GB2312" w:eastAsia="仿宋_GB2312" w:cs="仿宋_GB2312"/>
          <w:sz w:val="32"/>
          <w:szCs w:val="32"/>
        </w:rPr>
        <w:t>要求对</w:t>
      </w:r>
      <w:r>
        <w:rPr>
          <w:rFonts w:hint="eastAsia" w:ascii="仿宋_GB2312" w:hAnsi="仿宋_GB2312" w:eastAsia="仿宋_GB2312" w:cs="仿宋_GB2312"/>
          <w:sz w:val="32"/>
          <w:szCs w:val="32"/>
        </w:rPr>
        <w:t>比选</w:t>
      </w:r>
      <w:r>
        <w:rPr>
          <w:rFonts w:ascii="仿宋_GB2312" w:hAnsi="仿宋_GB2312" w:eastAsia="仿宋_GB2312" w:cs="仿宋_GB2312"/>
          <w:sz w:val="32"/>
          <w:szCs w:val="32"/>
        </w:rPr>
        <w:t>文件进行澄清、说明或者补正的，</w:t>
      </w:r>
      <w:r>
        <w:rPr>
          <w:rFonts w:hint="eastAsia" w:ascii="仿宋_GB2312" w:hAnsi="仿宋_GB2312" w:eastAsia="仿宋_GB2312" w:cs="仿宋_GB2312"/>
          <w:sz w:val="32"/>
          <w:szCs w:val="32"/>
        </w:rPr>
        <w:t>评审小组应当</w:t>
      </w:r>
      <w:r>
        <w:rPr>
          <w:rFonts w:ascii="仿宋_GB2312" w:hAnsi="仿宋_GB2312" w:eastAsia="仿宋_GB2312" w:cs="仿宋_GB2312"/>
          <w:sz w:val="32"/>
          <w:szCs w:val="32"/>
        </w:rPr>
        <w:t>否决</w:t>
      </w:r>
      <w:r>
        <w:rPr>
          <w:rFonts w:hint="eastAsia" w:ascii="仿宋_GB2312" w:hAnsi="仿宋_GB2312" w:eastAsia="仿宋_GB2312" w:cs="仿宋_GB2312"/>
          <w:sz w:val="32"/>
          <w:szCs w:val="32"/>
        </w:rPr>
        <w:t>该参选人的参选</w:t>
      </w:r>
      <w:r>
        <w:rPr>
          <w:rFonts w:ascii="仿宋_GB2312" w:hAnsi="仿宋_GB2312" w:eastAsia="仿宋_GB2312" w:cs="仿宋_GB2312"/>
          <w:sz w:val="32"/>
          <w:szCs w:val="32"/>
        </w:rPr>
        <w:t>。</w:t>
      </w:r>
    </w:p>
    <w:p w14:paraId="0B17FB7A">
      <w:pPr>
        <w:wordWrap w:val="0"/>
        <w:overflowPunct w:val="0"/>
        <w:spacing w:line="560" w:lineRule="exact"/>
        <w:ind w:firstLine="640" w:firstLineChars="200"/>
        <w:rPr>
          <w:rFonts w:hint="eastAsia" w:ascii="仿宋_GB2312" w:hAnsi="仿宋_GB2312" w:eastAsia="仿宋_GB2312" w:cs="仿宋_GB2312"/>
          <w:sz w:val="32"/>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（六）本项目评审小组在评审过程中，应当严格按照比选文件的要求逐一对有效的参选文件进行分项评审，并计算出综合得分，根据综合得分，原则上推荐得分第一的候选人为中选人。</w:t>
      </w:r>
    </w:p>
    <w:p w14:paraId="321724CE">
      <w:pPr>
        <w:wordWrap w:val="0"/>
        <w:overflowPunct w:val="0"/>
        <w:spacing w:line="56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w:t>
      </w:r>
      <w:r>
        <w:rPr>
          <w:rFonts w:hint="eastAsia" w:ascii="黑体" w:hAnsi="黑体" w:eastAsia="黑体" w:cs="黑体"/>
          <w:sz w:val="32"/>
          <w:szCs w:val="32"/>
        </w:rPr>
        <w:t>现场评审</w:t>
      </w:r>
    </w:p>
    <w:p w14:paraId="3CEBB021">
      <w:pPr>
        <w:wordWrap w:val="0"/>
        <w:overflowPunct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（一）资格审查</w:t>
      </w:r>
    </w:p>
    <w:p w14:paraId="38D0ABCB">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1.参选人须是在中华人民共和国境内注册、具有独立承担民事责任能力的评估机构（提供营业执照和</w:t>
      </w:r>
      <w:r>
        <w:rPr>
          <w:rFonts w:hint="eastAsia" w:ascii="仿宋_GB2312" w:hAnsi="仿宋_GB2312" w:eastAsia="仿宋_GB2312" w:cs="仿宋_GB2312"/>
          <w:sz w:val="32"/>
          <w:szCs w:val="40"/>
        </w:rPr>
        <w:t>评估资质证书复印件，</w:t>
      </w:r>
      <w:r>
        <w:rPr>
          <w:rFonts w:hint="eastAsia" w:ascii="仿宋_GB2312" w:hAnsi="仿宋_GB2312" w:eastAsia="仿宋_GB2312" w:cs="仿宋_GB2312"/>
          <w:sz w:val="32"/>
          <w:szCs w:val="32"/>
        </w:rPr>
        <w:t>并加盖公章）；</w:t>
      </w:r>
    </w:p>
    <w:p w14:paraId="385B615D">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2.参选人及其法定代表人或负责人近3年内未有行贿犯罪行为记录（提供声明函，格式自拟，并加盖公章）；</w:t>
      </w:r>
    </w:p>
    <w:p w14:paraId="24B305BA">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3.参选人近3年内未受到国家司法机关、行政机关、监管部门、行业自律组织警告及以上处罚、处分、惩戒（提供声明函，格式自拟，并加盖公章）；</w:t>
      </w:r>
    </w:p>
    <w:p w14:paraId="02EF7B5A">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4.参选人近3年内未受到刑事处罚或被责令停产停业、吊销许可证或者执照的行政处罚（提供声明函，格式自拟，并加盖公章）；</w:t>
      </w:r>
    </w:p>
    <w:p w14:paraId="385BE9D0">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5.参选人须具有健全的利益冲突、质量控制、内部控制、反商业贿赂等内部规章制度（提供声明函，格式自拟，并加盖公章）；</w:t>
      </w:r>
    </w:p>
    <w:p w14:paraId="39259A4C">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6.参选人未被列入中国执行信息公开网（https://zxgk.court.gov.cn/）“失信被执行人名单”（提供中国执行信息公开网（https://zxgk.court.gov.cn/）查询结果截图，并加盖公章）；</w:t>
      </w:r>
    </w:p>
    <w:p w14:paraId="0F5DEC8D">
      <w:pPr>
        <w:widowControl/>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7.参选人须至少提供3个类似项目评估经验（为企业提供以资产处置为目的，涉及不动产公允价值评估服务）并提供相应佐证材料（佐证材料须体现评估服务内容、评估对象等信息，并加盖公章）。</w:t>
      </w:r>
      <w:r>
        <w:rPr>
          <w:rFonts w:hint="eastAsia" w:ascii="楷体_GB2312" w:hAnsi="楷体_GB2312" w:eastAsia="楷体_GB2312" w:cs="楷体_GB2312"/>
          <w:sz w:val="32"/>
          <w:szCs w:val="32"/>
        </w:rPr>
        <w:br w:type="page"/>
      </w:r>
    </w:p>
    <w:p w14:paraId="2148A887">
      <w:pPr>
        <w:wordWrap w:val="0"/>
        <w:overflowPunct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（二）报价评分</w:t>
      </w:r>
    </w:p>
    <w:p w14:paraId="7B760B92">
      <w:pPr>
        <w:widowControl/>
        <w:wordWrap w:val="0"/>
        <w:overflowPunct w:val="0"/>
        <w:spacing w:line="560" w:lineRule="exact"/>
        <w:ind w:firstLine="640" w:firstLineChars="200"/>
        <w:rPr>
          <w:rFonts w:hint="eastAsia" w:ascii="仿宋_GB2312" w:hAnsi="仿宋_GB2312" w:eastAsia="仿宋_GB2312" w:cs="仿宋_GB2312"/>
          <w:sz w:val="32"/>
          <w:szCs w:val="32"/>
        </w:rPr>
      </w:pPr>
      <w:bookmarkStart w:id="17" w:name="_Toc856012074"/>
      <w:r>
        <w:rPr>
          <w:rFonts w:hint="eastAsia" w:ascii="仿宋_GB2312" w:hAnsi="仿宋_GB2312" w:eastAsia="仿宋_GB2312" w:cs="仿宋_GB2312"/>
          <w:sz w:val="32"/>
          <w:szCs w:val="32"/>
        </w:rPr>
        <w:t>我司按照计划评审时间自行组织评审工作，采购报价评分最高者为中选供应商。</w:t>
      </w:r>
    </w:p>
    <w:p w14:paraId="7AA6D9A5">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1.报价评分计算方式：费用报价得分（100分制）=100－（报价基准价－费用报价）的绝对值÷报价基准价×100，报价基准价为参与选聘的评估机构费用报价的平均值。</w:t>
      </w:r>
    </w:p>
    <w:p w14:paraId="6DF887A6">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2.如有2家及以上供应商报价得分相同，费用价格最低者中选；如2家及以上供应商均为最低价，通过现场抽签形式确定中选供应商。</w:t>
      </w:r>
    </w:p>
    <w:p w14:paraId="7278DD1E">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得分第一的候选人放弃中选、因不可抗力或重大利益冲突不能履行服务合同，或者被查实存在影响中选结果的违规行为等情形，不符合中选条件的，我司可以按照评审小组推荐的中选候选人名单排序依次确定其他候选人为中选人，也可以重新开展采购。</w:t>
      </w:r>
    </w:p>
    <w:p w14:paraId="21C7C4CE">
      <w:pPr>
        <w:rPr>
          <w:rFonts w:hint="eastAsia" w:ascii="黑体" w:hAnsi="黑体" w:eastAsia="黑体" w:cs="黑体"/>
        </w:rPr>
      </w:pPr>
      <w:r>
        <w:rPr>
          <w:rFonts w:hint="eastAsia" w:ascii="黑体" w:hAnsi="黑体" w:eastAsia="黑体" w:cs="黑体"/>
        </w:rPr>
        <w:br w:type="page"/>
      </w:r>
    </w:p>
    <w:p w14:paraId="07D5E4E3">
      <w:pPr>
        <w:pStyle w:val="2"/>
        <w:wordWrap w:val="0"/>
        <w:overflowPunct w:val="0"/>
        <w:spacing w:before="0" w:after="0" w:line="520" w:lineRule="exact"/>
        <w:jc w:val="center"/>
        <w:rPr>
          <w:rFonts w:hint="eastAsia" w:ascii="黑体" w:hAnsi="黑体" w:eastAsia="黑体" w:cs="黑体"/>
          <w:b w:val="0"/>
          <w:bCs w:val="0"/>
        </w:rPr>
      </w:pPr>
      <w:r>
        <w:rPr>
          <w:rFonts w:hint="eastAsia" w:ascii="黑体" w:hAnsi="黑体" w:eastAsia="黑体" w:cs="黑体"/>
          <w:b w:val="0"/>
          <w:bCs w:val="0"/>
        </w:rPr>
        <w:t>第四章</w:t>
      </w:r>
      <w:bookmarkEnd w:id="15"/>
      <w:bookmarkStart w:id="18" w:name="_Toc7859"/>
      <w:r>
        <w:rPr>
          <w:rFonts w:hint="eastAsia" w:ascii="黑体" w:hAnsi="黑体" w:eastAsia="黑体" w:cs="黑体"/>
          <w:b w:val="0"/>
          <w:bCs w:val="0"/>
        </w:rPr>
        <w:t xml:space="preserve"> </w:t>
      </w:r>
      <w:bookmarkEnd w:id="16"/>
      <w:r>
        <w:rPr>
          <w:rFonts w:hint="eastAsia" w:ascii="黑体" w:hAnsi="黑体" w:eastAsia="黑体" w:cs="黑体"/>
          <w:b w:val="0"/>
          <w:bCs w:val="0"/>
        </w:rPr>
        <w:t>资产评估委托服务协议</w:t>
      </w:r>
      <w:bookmarkEnd w:id="17"/>
    </w:p>
    <w:p w14:paraId="33BA87F8">
      <w:pPr>
        <w:wordWrap w:val="0"/>
        <w:overflowPunct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（具体以双方签订的服务合同为准）</w:t>
      </w:r>
    </w:p>
    <w:p w14:paraId="15FF1514">
      <w:pPr>
        <w:wordWrap w:val="0"/>
        <w:overflowPunct w:val="0"/>
        <w:spacing w:line="520" w:lineRule="exact"/>
        <w:rPr>
          <w:rFonts w:hint="eastAsia" w:ascii="仿宋_GB2312" w:hAnsi="仿宋_GB2312" w:eastAsia="仿宋_GB2312" w:cs="仿宋_GB2312"/>
          <w:sz w:val="32"/>
          <w:szCs w:val="32"/>
        </w:rPr>
      </w:pPr>
    </w:p>
    <w:bookmarkEnd w:id="18"/>
    <w:p w14:paraId="75D86DE3">
      <w:pPr>
        <w:wordWrap w:val="0"/>
        <w:overflowPunct w:val="0"/>
        <w:snapToGrid w:val="0"/>
        <w:spacing w:line="560" w:lineRule="exact"/>
        <w:ind w:firstLine="643" w:firstLineChars="200"/>
        <w:rPr>
          <w:rFonts w:hint="eastAsia" w:ascii="仿宋_GB2312" w:hAnsi="仿宋_GB2312" w:eastAsia="仿宋_GB2312" w:cs="仿宋_GB2312"/>
          <w:b/>
          <w:sz w:val="32"/>
          <w:szCs w:val="32"/>
        </w:rPr>
      </w:pPr>
      <w:bookmarkStart w:id="19" w:name="_Toc23147"/>
      <w:r>
        <w:rPr>
          <w:rFonts w:hint="eastAsia" w:ascii="仿宋_GB2312" w:hAnsi="仿宋_GB2312" w:eastAsia="仿宋_GB2312" w:cs="仿宋_GB2312"/>
          <w:b/>
          <w:sz w:val="32"/>
          <w:szCs w:val="32"/>
        </w:rPr>
        <w:t>甲方1（委托人）：海南联合资产管理有限公司</w:t>
      </w:r>
    </w:p>
    <w:p w14:paraId="0AFCA490">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通信地址：海口市滨海大道81号南洋大厦23楼F房</w:t>
      </w:r>
    </w:p>
    <w:p w14:paraId="1941EEF9">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117984F3">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14:paraId="7DEE247B">
      <w:pPr>
        <w:wordWrap w:val="0"/>
        <w:overflowPunct w:val="0"/>
        <w:snapToGrid w:val="0"/>
        <w:spacing w:line="560" w:lineRule="exact"/>
        <w:ind w:firstLine="640" w:firstLineChars="200"/>
        <w:rPr>
          <w:rFonts w:hint="eastAsia" w:ascii="仿宋_GB2312" w:hAnsi="仿宋_GB2312" w:eastAsia="仿宋_GB2312" w:cs="仿宋_GB2312"/>
          <w:sz w:val="32"/>
          <w:szCs w:val="32"/>
        </w:rPr>
      </w:pPr>
    </w:p>
    <w:p w14:paraId="33FA8A74">
      <w:pPr>
        <w:wordWrap w:val="0"/>
        <w:overflowPunct w:val="0"/>
        <w:snapToGrid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甲方2（委托人）：海南荣达实业有限公司</w:t>
      </w:r>
    </w:p>
    <w:p w14:paraId="2D9E6314">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通信地址：海口市东方洋开发区西华洋别墅第十六栋</w:t>
      </w:r>
    </w:p>
    <w:p w14:paraId="304BAF10">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6287C683">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14:paraId="0DD7774B">
      <w:pPr>
        <w:wordWrap w:val="0"/>
        <w:overflowPunct w:val="0"/>
        <w:snapToGrid w:val="0"/>
        <w:spacing w:line="560" w:lineRule="exact"/>
        <w:ind w:firstLine="643" w:firstLineChars="200"/>
        <w:rPr>
          <w:rFonts w:hint="eastAsia" w:ascii="仿宋_GB2312" w:hAnsi="仿宋_GB2312" w:eastAsia="仿宋_GB2312" w:cs="仿宋_GB2312"/>
          <w:b/>
          <w:sz w:val="32"/>
          <w:szCs w:val="32"/>
        </w:rPr>
      </w:pPr>
    </w:p>
    <w:p w14:paraId="1E083AB6">
      <w:pPr>
        <w:wordWrap w:val="0"/>
        <w:overflowPunct w:val="0"/>
        <w:snapToGrid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乙方（受托人）：</w:t>
      </w:r>
    </w:p>
    <w:p w14:paraId="3CC11004">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通信地址：</w:t>
      </w:r>
    </w:p>
    <w:p w14:paraId="55903042">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179846C5">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14:paraId="47DFB188">
      <w:pPr>
        <w:wordWrap w:val="0"/>
        <w:overflowPunct w:val="0"/>
        <w:snapToGrid w:val="0"/>
        <w:spacing w:line="560" w:lineRule="exact"/>
        <w:ind w:firstLine="643" w:firstLineChars="200"/>
        <w:rPr>
          <w:rFonts w:hint="eastAsia" w:ascii="仿宋_GB2312" w:hAnsi="仿宋_GB2312" w:eastAsia="仿宋_GB2312" w:cs="仿宋_GB2312"/>
          <w:b/>
          <w:sz w:val="32"/>
          <w:szCs w:val="32"/>
        </w:rPr>
      </w:pPr>
    </w:p>
    <w:p w14:paraId="6BAA908F">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根据《中华人民共和国民法典》《中华人民共和国资产评估法》及相关规定，经</w:t>
      </w:r>
      <w:r>
        <w:rPr>
          <w:rFonts w:hint="eastAsia" w:ascii="仿宋_GB2312" w:hAnsi="仿宋_GB2312" w:eastAsia="仿宋_GB2312" w:cs="仿宋_GB2312"/>
          <w:sz w:val="32"/>
          <w:szCs w:val="32"/>
          <w:u w:val="single"/>
        </w:rPr>
        <w:t xml:space="preserve">   公开比选   </w:t>
      </w:r>
      <w:r>
        <w:rPr>
          <w:rFonts w:hint="eastAsia" w:ascii="仿宋_GB2312" w:hAnsi="仿宋_GB2312" w:eastAsia="仿宋_GB2312" w:cs="仿宋_GB2312"/>
          <w:sz w:val="32"/>
          <w:szCs w:val="32"/>
        </w:rPr>
        <w:t>方式确认乙方作为海南联合资产管理有限公司</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项目的中选人，为甲方1、甲方2（以下统称甲方）提供</w:t>
      </w:r>
      <w:r>
        <w:rPr>
          <w:rFonts w:hint="eastAsia" w:ascii="仿宋_GB2312" w:hAnsi="仿宋_GB2312" w:eastAsia="仿宋_GB2312" w:cs="仿宋_GB2312"/>
          <w:sz w:val="32"/>
          <w:szCs w:val="32"/>
          <w:u w:val="single"/>
        </w:rPr>
        <w:t xml:space="preserve"> 资产评估业务 </w:t>
      </w:r>
      <w:r>
        <w:rPr>
          <w:rFonts w:hint="eastAsia" w:ascii="仿宋_GB2312" w:hAnsi="仿宋_GB2312" w:eastAsia="仿宋_GB2312" w:cs="仿宋_GB2312"/>
          <w:sz w:val="32"/>
          <w:szCs w:val="32"/>
        </w:rPr>
        <w:t>服务</w:t>
      </w:r>
      <w:r>
        <w:rPr>
          <w:rFonts w:hint="eastAsia" w:ascii="仿宋_GB2312" w:hAnsi="仿宋_GB2312" w:eastAsia="仿宋_GB2312" w:cs="仿宋_GB2312"/>
          <w:b/>
          <w:sz w:val="32"/>
          <w:szCs w:val="32"/>
        </w:rPr>
        <w:t>，为</w:t>
      </w:r>
      <w:r>
        <w:rPr>
          <w:rFonts w:hint="eastAsia" w:ascii="仿宋_GB2312" w:hAnsi="仿宋_GB2312" w:eastAsia="仿宋_GB2312" w:cs="仿宋_GB2312"/>
          <w:bCs/>
          <w:sz w:val="32"/>
          <w:szCs w:val="32"/>
        </w:rPr>
        <w:t>明确本项服务的有关事项，甲、乙双方经充分协商后，</w:t>
      </w:r>
      <w:r>
        <w:rPr>
          <w:rFonts w:hint="eastAsia" w:ascii="仿宋_GB2312" w:hAnsi="仿宋_GB2312" w:eastAsia="仿宋_GB2312" w:cs="仿宋_GB2312"/>
          <w:sz w:val="32"/>
          <w:szCs w:val="32"/>
        </w:rPr>
        <w:t>达成如下协议：</w:t>
      </w:r>
    </w:p>
    <w:p w14:paraId="0978BC35">
      <w:pPr>
        <w:rPr>
          <w:rFonts w:hint="eastAsia" w:ascii="黑体" w:hAnsi="黑体" w:eastAsia="黑体" w:cs="黑体"/>
          <w:sz w:val="32"/>
          <w:szCs w:val="32"/>
        </w:rPr>
      </w:pPr>
      <w:r>
        <w:rPr>
          <w:rFonts w:hint="eastAsia" w:ascii="黑体" w:hAnsi="黑体" w:eastAsia="黑体" w:cs="黑体"/>
          <w:sz w:val="32"/>
          <w:szCs w:val="32"/>
        </w:rPr>
        <w:br w:type="page"/>
      </w:r>
    </w:p>
    <w:p w14:paraId="77D8F346">
      <w:pPr>
        <w:pStyle w:val="9"/>
        <w:ind w:firstLine="640" w:firstLineChars="0"/>
        <w:rPr>
          <w:rFonts w:hint="eastAsia" w:ascii="黑体" w:hAnsi="黑体" w:eastAsia="黑体" w:cs="黑体"/>
          <w:sz w:val="32"/>
          <w:szCs w:val="32"/>
        </w:rPr>
      </w:pPr>
      <w:r>
        <w:rPr>
          <w:rFonts w:hint="eastAsia" w:ascii="黑体" w:hAnsi="黑体" w:eastAsia="黑体" w:cs="黑体"/>
          <w:sz w:val="32"/>
          <w:szCs w:val="32"/>
        </w:rPr>
        <w:t>一、定义</w:t>
      </w:r>
    </w:p>
    <w:p w14:paraId="58F9C335">
      <w:pPr>
        <w:pStyle w:val="9"/>
        <w:numPr>
          <w:ilvl w:val="0"/>
          <w:numId w:val="2"/>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“协议”指本合同及其附件。</w:t>
      </w:r>
    </w:p>
    <w:p w14:paraId="00C2AEFC">
      <w:pPr>
        <w:pStyle w:val="9"/>
        <w:numPr>
          <w:ilvl w:val="0"/>
          <w:numId w:val="2"/>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“资产”指动产、不动产、债权、无形资产、企业价值、资产损失或者其他经济权益。</w:t>
      </w:r>
    </w:p>
    <w:p w14:paraId="47BFAE25">
      <w:pPr>
        <w:pStyle w:val="9"/>
        <w:ind w:firstLine="640"/>
        <w:rPr>
          <w:rFonts w:hint="eastAsia" w:ascii="黑体" w:hAnsi="黑体" w:eastAsia="黑体" w:cs="黑体"/>
          <w:sz w:val="32"/>
          <w:szCs w:val="32"/>
        </w:rPr>
      </w:pPr>
      <w:r>
        <w:rPr>
          <w:rFonts w:hint="eastAsia" w:ascii="黑体" w:hAnsi="黑体" w:eastAsia="黑体" w:cs="黑体"/>
          <w:sz w:val="32"/>
          <w:szCs w:val="32"/>
        </w:rPr>
        <w:t>二、合同的组成</w:t>
      </w:r>
    </w:p>
    <w:p w14:paraId="1F88AEEA">
      <w:pPr>
        <w:pStyle w:val="9"/>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以下文件是本合同不可分割的组成部分，如果有不同文件的条款之间有冲突，文件之间的优先效力顺序如下：</w:t>
      </w:r>
    </w:p>
    <w:p w14:paraId="59AB1468">
      <w:pPr>
        <w:wordWrap w:val="0"/>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（一）本合同及其附件；</w:t>
      </w:r>
    </w:p>
    <w:p w14:paraId="133ACBFA">
      <w:pPr>
        <w:wordWrap w:val="0"/>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u w:val="single"/>
        </w:rPr>
        <w:t xml:space="preserve">  公开  </w:t>
      </w:r>
      <w:r>
        <w:rPr>
          <w:rFonts w:hint="eastAsia" w:ascii="仿宋_GB2312" w:hAnsi="仿宋_GB2312" w:eastAsia="仿宋_GB2312" w:cs="仿宋_GB2312"/>
          <w:sz w:val="32"/>
          <w:szCs w:val="32"/>
        </w:rPr>
        <w:t>比选文件（含澄清文件等）；</w:t>
      </w:r>
    </w:p>
    <w:p w14:paraId="51AFE267">
      <w:pPr>
        <w:wordWrap w:val="0"/>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（三）参选文件（补充通知及补充文件等）。</w:t>
      </w:r>
    </w:p>
    <w:p w14:paraId="638D662D">
      <w:pPr>
        <w:wordWrap w:val="0"/>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（四）双方与合同有关的往来信函、传真经双方法定代表人或其授权代表签字并加盖单位公章确认后视为本合同的组成部分。</w:t>
      </w:r>
    </w:p>
    <w:p w14:paraId="4295C79B">
      <w:pPr>
        <w:wordWrap w:val="0"/>
        <w:overflowPunct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（五）经双方法定代表人或其授权代表签字并加盖单位公章确认的补充协议（如有）。</w:t>
      </w:r>
    </w:p>
    <w:p w14:paraId="0717576F">
      <w:pPr>
        <w:wordWrap w:val="0"/>
        <w:overflowPunct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三、评估相关内容</w:t>
      </w:r>
    </w:p>
    <w:p w14:paraId="2581F3CD">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（一）评估目的、评估对象与范围、评估基准日及评估价值类型：具体约定如下：</w:t>
      </w:r>
    </w:p>
    <w:tbl>
      <w:tblPr>
        <w:tblStyle w:val="2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
        <w:gridCol w:w="2147"/>
        <w:gridCol w:w="1609"/>
        <w:gridCol w:w="2862"/>
        <w:gridCol w:w="906"/>
        <w:gridCol w:w="689"/>
      </w:tblGrid>
      <w:tr w14:paraId="7CDB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76" w:type="pct"/>
            <w:vAlign w:val="center"/>
          </w:tcPr>
          <w:p w14:paraId="0572B4FA">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1260" w:type="pct"/>
            <w:vAlign w:val="center"/>
          </w:tcPr>
          <w:p w14:paraId="1C958276">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评估目的</w:t>
            </w:r>
          </w:p>
        </w:tc>
        <w:tc>
          <w:tcPr>
            <w:tcW w:w="945" w:type="pct"/>
            <w:vAlign w:val="center"/>
          </w:tcPr>
          <w:p w14:paraId="2EBA9FB7">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评估对象</w:t>
            </w:r>
          </w:p>
        </w:tc>
        <w:tc>
          <w:tcPr>
            <w:tcW w:w="1680" w:type="pct"/>
            <w:vAlign w:val="center"/>
          </w:tcPr>
          <w:p w14:paraId="488E07D2">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评估范围</w:t>
            </w:r>
          </w:p>
        </w:tc>
        <w:tc>
          <w:tcPr>
            <w:tcW w:w="532" w:type="pct"/>
            <w:vAlign w:val="center"/>
          </w:tcPr>
          <w:p w14:paraId="0BCEE30D">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评估基准日</w:t>
            </w:r>
          </w:p>
        </w:tc>
        <w:tc>
          <w:tcPr>
            <w:tcW w:w="405" w:type="pct"/>
            <w:vAlign w:val="center"/>
          </w:tcPr>
          <w:p w14:paraId="1AE92272">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价值类型</w:t>
            </w:r>
          </w:p>
        </w:tc>
      </w:tr>
      <w:tr w14:paraId="4970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6" w:type="pct"/>
            <w:noWrap/>
            <w:vAlign w:val="center"/>
          </w:tcPr>
          <w:p w14:paraId="00B91544">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60" w:type="pct"/>
            <w:noWrap/>
            <w:vAlign w:val="center"/>
          </w:tcPr>
          <w:p w14:paraId="577193DD">
            <w:pPr>
              <w:widowControl/>
              <w:jc w:val="center"/>
              <w:rPr>
                <w:rFonts w:hint="eastAsia" w:ascii="仿宋_GB2312" w:hAnsi="仿宋_GB2312" w:eastAsia="仿宋_GB2312" w:cs="仿宋_GB2312"/>
                <w:kern w:val="0"/>
                <w:sz w:val="24"/>
              </w:rPr>
            </w:pPr>
          </w:p>
        </w:tc>
        <w:tc>
          <w:tcPr>
            <w:tcW w:w="945" w:type="pct"/>
            <w:vAlign w:val="center"/>
          </w:tcPr>
          <w:p w14:paraId="3B426E09">
            <w:pPr>
              <w:widowControl/>
              <w:jc w:val="center"/>
              <w:rPr>
                <w:rFonts w:hint="eastAsia" w:ascii="仿宋_GB2312" w:hAnsi="仿宋_GB2312" w:eastAsia="仿宋_GB2312" w:cs="仿宋_GB2312"/>
                <w:kern w:val="0"/>
                <w:sz w:val="24"/>
              </w:rPr>
            </w:pPr>
          </w:p>
        </w:tc>
        <w:tc>
          <w:tcPr>
            <w:tcW w:w="1680" w:type="pct"/>
            <w:noWrap/>
            <w:vAlign w:val="center"/>
          </w:tcPr>
          <w:p w14:paraId="7E843206">
            <w:pPr>
              <w:widowControl/>
              <w:rPr>
                <w:rFonts w:hint="eastAsia" w:ascii="仿宋_GB2312" w:hAnsi="仿宋_GB2312" w:eastAsia="仿宋_GB2312" w:cs="仿宋_GB2312"/>
                <w:kern w:val="0"/>
                <w:sz w:val="24"/>
              </w:rPr>
            </w:pPr>
          </w:p>
        </w:tc>
        <w:tc>
          <w:tcPr>
            <w:tcW w:w="532" w:type="pct"/>
            <w:noWrap/>
            <w:vAlign w:val="center"/>
          </w:tcPr>
          <w:p w14:paraId="307FF975">
            <w:pPr>
              <w:widowControl/>
              <w:jc w:val="center"/>
              <w:rPr>
                <w:rFonts w:hint="eastAsia" w:ascii="仿宋_GB2312" w:hAnsi="仿宋_GB2312" w:eastAsia="仿宋_GB2312" w:cs="仿宋_GB2312"/>
                <w:kern w:val="0"/>
                <w:sz w:val="24"/>
              </w:rPr>
            </w:pPr>
          </w:p>
        </w:tc>
        <w:tc>
          <w:tcPr>
            <w:tcW w:w="405" w:type="pct"/>
            <w:noWrap/>
            <w:vAlign w:val="center"/>
          </w:tcPr>
          <w:p w14:paraId="3891B8EC">
            <w:pPr>
              <w:widowControl/>
              <w:jc w:val="center"/>
              <w:rPr>
                <w:rFonts w:hint="eastAsia" w:ascii="仿宋_GB2312" w:hAnsi="仿宋_GB2312" w:eastAsia="仿宋_GB2312" w:cs="仿宋_GB2312"/>
                <w:kern w:val="0"/>
                <w:sz w:val="24"/>
              </w:rPr>
            </w:pPr>
          </w:p>
        </w:tc>
      </w:tr>
    </w:tbl>
    <w:p w14:paraId="6B4EA95B">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（二）报告类型：评估报告</w:t>
      </w:r>
    </w:p>
    <w:p w14:paraId="43C3FDFF">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四、合同期限和报告形式</w:t>
      </w:r>
    </w:p>
    <w:p w14:paraId="50F3F5E1">
      <w:pPr>
        <w:numPr>
          <w:ilvl w:val="255"/>
          <w:numId w:val="0"/>
        </w:num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（一）在甲方及相关产权人提供本次资产评估所需的全部资料后</w:t>
      </w:r>
      <w:r>
        <w:rPr>
          <w:rFonts w:hint="eastAsia" w:ascii="仿宋_GB2312" w:hAnsi="仿宋_GB2312" w:eastAsia="仿宋_GB2312" w:cs="仿宋_GB2312"/>
          <w:sz w:val="32"/>
          <w:szCs w:val="32"/>
          <w:u w:val="single"/>
        </w:rPr>
        <w:t xml:space="preserve">  10  </w:t>
      </w:r>
      <w:r>
        <w:rPr>
          <w:rFonts w:hint="eastAsia" w:ascii="仿宋_GB2312" w:hAnsi="仿宋_GB2312" w:eastAsia="仿宋_GB2312" w:cs="仿宋_GB2312"/>
          <w:sz w:val="32"/>
          <w:szCs w:val="32"/>
        </w:rPr>
        <w:t>个工作日内，乙方向甲方指定联系人提交资产评估报告的初稿。在甲方通知乙方可出具正式报告后</w:t>
      </w:r>
      <w:r>
        <w:rPr>
          <w:rFonts w:hint="eastAsia" w:ascii="仿宋_GB2312" w:hAnsi="仿宋_GB2312" w:eastAsia="仿宋_GB2312" w:cs="仿宋_GB2312"/>
          <w:sz w:val="32"/>
          <w:szCs w:val="32"/>
          <w:u w:val="single"/>
        </w:rPr>
        <w:t>5</w:t>
      </w:r>
      <w:r>
        <w:rPr>
          <w:rFonts w:hint="eastAsia" w:ascii="仿宋_GB2312" w:hAnsi="仿宋_GB2312" w:eastAsia="仿宋_GB2312" w:cs="仿宋_GB2312"/>
          <w:sz w:val="32"/>
          <w:szCs w:val="32"/>
        </w:rPr>
        <w:t>个工作日内，乙方向甲方提交正式的</w:t>
      </w:r>
      <w:r>
        <w:rPr>
          <w:rFonts w:hint="eastAsia" w:ascii="仿宋_GB2312" w:hAnsi="仿宋_GB2312" w:eastAsia="仿宋_GB2312" w:cs="仿宋_GB2312"/>
          <w:sz w:val="32"/>
          <w:szCs w:val="32"/>
          <w:u w:val="single"/>
        </w:rPr>
        <w:t xml:space="preserve"> 纸质版 </w:t>
      </w:r>
      <w:r>
        <w:rPr>
          <w:rFonts w:hint="eastAsia" w:ascii="仿宋_GB2312" w:hAnsi="仿宋_GB2312" w:eastAsia="仿宋_GB2312" w:cs="仿宋_GB2312"/>
          <w:sz w:val="32"/>
          <w:szCs w:val="32"/>
        </w:rPr>
        <w:t>资产评估报告壹式叁份。</w:t>
      </w:r>
    </w:p>
    <w:p w14:paraId="3A2C9533">
      <w:pPr>
        <w:wordWrap w:val="0"/>
        <w:overflowPunct w:val="0"/>
        <w:snapToGrid w:val="0"/>
        <w:spacing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（二）资产评估报告书由乙方寄送或者派人送至甲方指定地址。</w:t>
      </w:r>
    </w:p>
    <w:p w14:paraId="5B64A4E9">
      <w:pPr>
        <w:numPr>
          <w:ilvl w:val="255"/>
          <w:numId w:val="0"/>
        </w:numPr>
        <w:wordWrap w:val="0"/>
        <w:overflowPunct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五、评估服务费及支付方式</w:t>
      </w:r>
    </w:p>
    <w:p w14:paraId="3F176140">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（一）本项目资产评估服务费总额为：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u w:val="single"/>
        </w:rPr>
        <w:t>（大写人民币        元整）</w:t>
      </w:r>
      <w:r>
        <w:rPr>
          <w:rFonts w:hint="eastAsia" w:ascii="仿宋_GB2312" w:hAnsi="仿宋_GB2312" w:eastAsia="仿宋_GB2312" w:cs="仿宋_GB2312"/>
          <w:sz w:val="32"/>
          <w:szCs w:val="32"/>
        </w:rPr>
        <w:t>，其中包含差旅食宿费用、税费等一切费用（下同）。费用分摊如下：</w:t>
      </w:r>
    </w:p>
    <w:tbl>
      <w:tblPr>
        <w:tblStyle w:val="29"/>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2934"/>
        <w:gridCol w:w="3326"/>
        <w:gridCol w:w="1576"/>
      </w:tblGrid>
      <w:tr w14:paraId="7E88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21" w:type="pct"/>
            <w:vAlign w:val="center"/>
          </w:tcPr>
          <w:p w14:paraId="7EFAAF96">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1751" w:type="pct"/>
            <w:vAlign w:val="center"/>
          </w:tcPr>
          <w:p w14:paraId="722EF770">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评估目的</w:t>
            </w:r>
          </w:p>
        </w:tc>
        <w:tc>
          <w:tcPr>
            <w:tcW w:w="1985" w:type="pct"/>
            <w:vAlign w:val="center"/>
          </w:tcPr>
          <w:p w14:paraId="0ED77DE6">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评估范围</w:t>
            </w:r>
          </w:p>
        </w:tc>
        <w:tc>
          <w:tcPr>
            <w:tcW w:w="941" w:type="pct"/>
            <w:vAlign w:val="center"/>
          </w:tcPr>
          <w:p w14:paraId="7C059DEB">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评估费（元）</w:t>
            </w:r>
          </w:p>
        </w:tc>
      </w:tr>
      <w:tr w14:paraId="200E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21" w:type="pct"/>
            <w:noWrap/>
            <w:vAlign w:val="center"/>
          </w:tcPr>
          <w:p w14:paraId="4AC648DF">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751" w:type="pct"/>
            <w:noWrap/>
            <w:vAlign w:val="center"/>
          </w:tcPr>
          <w:p w14:paraId="33E67A57">
            <w:pPr>
              <w:widowControl/>
              <w:jc w:val="center"/>
              <w:rPr>
                <w:rFonts w:hint="eastAsia" w:ascii="仿宋_GB2312" w:hAnsi="仿宋_GB2312" w:eastAsia="仿宋_GB2312" w:cs="仿宋_GB2312"/>
                <w:kern w:val="0"/>
                <w:sz w:val="24"/>
              </w:rPr>
            </w:pPr>
          </w:p>
        </w:tc>
        <w:tc>
          <w:tcPr>
            <w:tcW w:w="1985" w:type="pct"/>
            <w:vAlign w:val="center"/>
          </w:tcPr>
          <w:p w14:paraId="2BF02197">
            <w:pPr>
              <w:widowControl/>
              <w:rPr>
                <w:rFonts w:hint="eastAsia" w:ascii="仿宋_GB2312" w:hAnsi="仿宋_GB2312" w:eastAsia="仿宋_GB2312" w:cs="仿宋_GB2312"/>
                <w:kern w:val="0"/>
                <w:sz w:val="24"/>
              </w:rPr>
            </w:pPr>
          </w:p>
        </w:tc>
        <w:tc>
          <w:tcPr>
            <w:tcW w:w="941" w:type="pct"/>
            <w:noWrap/>
            <w:vAlign w:val="center"/>
          </w:tcPr>
          <w:p w14:paraId="36456A5C">
            <w:pPr>
              <w:widowControl/>
              <w:jc w:val="center"/>
              <w:rPr>
                <w:rFonts w:hint="eastAsia" w:ascii="仿宋_GB2312" w:hAnsi="仿宋_GB2312" w:eastAsia="仿宋_GB2312" w:cs="仿宋_GB2312"/>
                <w:kern w:val="0"/>
                <w:sz w:val="24"/>
              </w:rPr>
            </w:pPr>
          </w:p>
        </w:tc>
      </w:tr>
    </w:tbl>
    <w:p w14:paraId="56965118">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（二）具体支付方式和时间：</w:t>
      </w:r>
    </w:p>
    <w:p w14:paraId="5FB1DDFC">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本合同签订之日起15个工作日内，甲方1应支付评估服务费总额的50%（计     元，含税）；剩余评估服务费在甲方收到其认可的正式资产评估报告后15个工作日内由甲方2一次性付清。</w:t>
      </w:r>
    </w:p>
    <w:p w14:paraId="459DE556">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乙方收款信息如下：</w:t>
      </w:r>
    </w:p>
    <w:p w14:paraId="5573F772">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户名：</w:t>
      </w:r>
    </w:p>
    <w:p w14:paraId="5CE8BD22">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67ACB0B1">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账号： </w:t>
      </w:r>
    </w:p>
    <w:p w14:paraId="6703735B">
      <w:pPr>
        <w:wordWrap w:val="0"/>
        <w:overflowPunct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六、双方权利和义务</w:t>
      </w:r>
    </w:p>
    <w:p w14:paraId="0A6D49F8">
      <w:pPr>
        <w:wordWrap w:val="0"/>
        <w:overflowPunct w:val="0"/>
        <w:snapToGrid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（一）甲方的权利和义务</w:t>
      </w:r>
    </w:p>
    <w:p w14:paraId="1DBB75C1">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1.甲方依据本</w:t>
      </w:r>
      <w:r>
        <w:rPr>
          <w:rFonts w:ascii="仿宋_GB2312" w:hAnsi="仿宋_GB2312" w:eastAsia="仿宋_GB2312" w:cs="仿宋_GB2312"/>
          <w:sz w:val="32"/>
          <w:szCs w:val="32"/>
        </w:rPr>
        <w:t>协议</w:t>
      </w:r>
      <w:r>
        <w:rPr>
          <w:rFonts w:hint="eastAsia" w:ascii="仿宋_GB2312" w:hAnsi="仿宋_GB2312" w:eastAsia="仿宋_GB2312" w:cs="仿宋_GB2312"/>
          <w:sz w:val="32"/>
          <w:szCs w:val="32"/>
        </w:rPr>
        <w:t>约定的内容和法律、行政法规等相关规定，合理合法地使用资产评估报告。</w:t>
      </w:r>
    </w:p>
    <w:p w14:paraId="3BA12B9B">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2.甲方应当为乙方及其资产评估专业人员开展资产评估业务提供必要的工作条件和协助。</w:t>
      </w:r>
    </w:p>
    <w:p w14:paraId="31129F85">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3.甲方应当根据资产评估业务的需要，负责乙方及其资产评估专业人员与其他相关当事人之间的协调。</w:t>
      </w:r>
    </w:p>
    <w:p w14:paraId="327E6C5C">
      <w:pPr>
        <w:wordWrap w:val="0"/>
        <w:overflowPunct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甲方应当依法提供资产评估业务资料并保证所提供资料的真实性、合法性、完整性。甲方或者其他相关当事人应当对其提供的资产评估明细表及其他重要资料的真实性、完整性、合法性进行确认，确认方式包括签字、盖章或者法律允许的其他方式。</w:t>
      </w:r>
    </w:p>
    <w:p w14:paraId="370FE45B">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5.不干预资产评估工作。</w:t>
      </w:r>
    </w:p>
    <w:p w14:paraId="77B85637">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6.恰当使用资产评估报告是甲方和其他相关当事人的责任。</w:t>
      </w:r>
    </w:p>
    <w:p w14:paraId="75D0700B">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.按照本协议约定条件向乙方及时足额支付资产评估服务费用。</w:t>
      </w:r>
    </w:p>
    <w:p w14:paraId="58673DC5">
      <w:pPr>
        <w:wordWrap w:val="0"/>
        <w:overflowPunct w:val="0"/>
        <w:snapToGrid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（二）乙方的权利和义务</w:t>
      </w:r>
    </w:p>
    <w:p w14:paraId="0BB99E70">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1.乙方及其资产评估专业人员应遵守相关法律、行政法规和资产评估相关准则，严格按照合同约定的评估对象、评估基准日、评估目的等内容对资产的价值进行评估、估算，并出具资产评估报告。</w:t>
      </w:r>
    </w:p>
    <w:p w14:paraId="6AFFE96E">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2.如若甲方和其他相关当事人拒绝提供或者不如实提供本项目评估工作有关的资产权属证明、财务会计信息或者其他相关资料的，乙方有权拒绝履行资产评估委托协议。</w:t>
      </w:r>
    </w:p>
    <w:p w14:paraId="76AB0A62">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3.如若甲方要求出具虚假资产评估报告或者有其他非法干预资产评估结论情形的，乙方有权单方解除本</w:t>
      </w:r>
      <w:r>
        <w:rPr>
          <w:rFonts w:ascii="仿宋_GB2312" w:hAnsi="仿宋_GB2312" w:eastAsia="仿宋_GB2312" w:cs="仿宋_GB2312"/>
          <w:sz w:val="32"/>
          <w:szCs w:val="32"/>
        </w:rPr>
        <w:t>协议</w:t>
      </w:r>
      <w:r>
        <w:rPr>
          <w:rFonts w:hint="eastAsia" w:ascii="仿宋_GB2312" w:hAnsi="仿宋_GB2312" w:eastAsia="仿宋_GB2312" w:cs="仿宋_GB2312"/>
          <w:sz w:val="32"/>
          <w:szCs w:val="32"/>
        </w:rPr>
        <w:t>，并且由甲方按照已经开展资产评估工作的时间、进度或者已经完成的工作量支付相应的资产评估服务费。</w:t>
      </w:r>
    </w:p>
    <w:p w14:paraId="1ABA4152">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4.对在履行本合同过程中知悉的与本项目有关的信息和资料等商业秘密进行保密，如有泄露，应赔偿由此给甲方造成的经济损失、名誉损失或其它由此引起的直接</w:t>
      </w:r>
      <w:r>
        <w:rPr>
          <w:rFonts w:ascii="仿宋_GB2312" w:hAnsi="仿宋_GB2312" w:eastAsia="仿宋_GB2312" w:cs="仿宋_GB2312"/>
          <w:sz w:val="32"/>
          <w:szCs w:val="32"/>
        </w:rPr>
        <w:t>和</w:t>
      </w:r>
      <w:r>
        <w:rPr>
          <w:rFonts w:hint="eastAsia" w:ascii="仿宋_GB2312" w:hAnsi="仿宋_GB2312" w:eastAsia="仿宋_GB2312" w:cs="仿宋_GB2312"/>
          <w:sz w:val="32"/>
          <w:szCs w:val="32"/>
        </w:rPr>
        <w:t>间接损失。</w:t>
      </w:r>
    </w:p>
    <w:p w14:paraId="7668BA08">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5.在甲方提出需求时，指派具备较强专业经验及相应评估资质的人员参加公司评估专家委员会，就相关事项进行研讨评估。</w:t>
      </w:r>
    </w:p>
    <w:p w14:paraId="2AB5BD8B">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6.在甲方提出需求时，就本次评估所涉及事项向甲方或甲方指定方进行解释、报告。</w:t>
      </w:r>
    </w:p>
    <w:p w14:paraId="1935420F">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7.资产的合法性、有效性以及相关资产情况以甲方提供给乙方信息和资料为限。</w:t>
      </w:r>
    </w:p>
    <w:p w14:paraId="2B33F4A5">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8.乙方应根据本协议要求按时出具真实、完整、专业、准确的资产评估报告，否则乙方应承担赔偿责任。</w:t>
      </w:r>
    </w:p>
    <w:p w14:paraId="033D2474">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9.乙方不得向甲方指定联系人之外的任何人员提供本项目的评估报告，不得披露资产评估价值、项目资料等与本项目有关的任何信息或资料。</w:t>
      </w:r>
    </w:p>
    <w:p w14:paraId="5BAC26B1">
      <w:pPr>
        <w:wordWrap w:val="0"/>
        <w:overflowPunct w:val="0"/>
        <w:snapToGrid w:val="0"/>
        <w:spacing w:line="560" w:lineRule="exact"/>
        <w:ind w:left="420" w:leftChars="200"/>
        <w:rPr>
          <w:rFonts w:hint="eastAsia" w:ascii="黑体" w:hAnsi="黑体" w:eastAsia="黑体" w:cs="黑体"/>
          <w:sz w:val="32"/>
          <w:szCs w:val="32"/>
        </w:rPr>
      </w:pPr>
      <w:r>
        <w:rPr>
          <w:rFonts w:hint="eastAsia" w:ascii="黑体" w:hAnsi="黑体" w:eastAsia="黑体" w:cs="黑体"/>
          <w:sz w:val="32"/>
          <w:szCs w:val="32"/>
        </w:rPr>
        <w:t>七、反商业贿赂</w:t>
      </w:r>
    </w:p>
    <w:p w14:paraId="7655491D">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工作人员不得向甲方有关人员赠送钱财、贵重礼品，给予提成、回扣或实施其他贿赂与变相贿赂活动。如发现有上述行为，甲方将停止支付本项目相关款项。因此造成的一切后果由乙方负责，必要时移交司法机关处理。</w:t>
      </w:r>
    </w:p>
    <w:p w14:paraId="40E2D532">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（二）乙方参与比选应诚实守信，不得有围标、串标、陪标等一切影响比选活动公平性的行为。若存在相关行为，5年内不得参与甲方组织的任何形式采购活动。</w:t>
      </w:r>
    </w:p>
    <w:p w14:paraId="5919BC26">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（三）乙方工作人员不得接受与本评估工作有关的任何人员赠送的钱财、贵重礼品，或收受提成、回扣，或实施其他贿赂行为及可能影响自身对本项目资产评估价值的客观判断的安排等。</w:t>
      </w:r>
    </w:p>
    <w:p w14:paraId="4B53E79A">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（四）甲方工作人员不得向乙方索要钱财、贵重礼品、提成、回扣等索贿行为，如有上述行为的，乙方应当及时向甲方纪检部门举报。举报电话：0898-68593269。</w:t>
      </w:r>
    </w:p>
    <w:p w14:paraId="6CE8EB10">
      <w:pPr>
        <w:wordWrap w:val="0"/>
        <w:overflowPunct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八、违约责任</w:t>
      </w:r>
    </w:p>
    <w:p w14:paraId="3E8EC923">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（一）如因甲方的原因导致资产评估工作无法按时完成的，乙方可以顺延提交资产评估报告的时间。</w:t>
      </w:r>
    </w:p>
    <w:p w14:paraId="06C7152A">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（二）如因甲方的原因导致资产评估工作终止的，乙方有权不予返还甲方预付的资产评估服务费；如没有预付款，则甲方应根据乙方实际投入工作量支付报酬。</w:t>
      </w:r>
    </w:p>
    <w:p w14:paraId="1E83B0BF">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（三）如因乙方的原因导致本次资产评估工作无法按时完成的，乙方应当向甲方返还已收到的预付资产评估服务费，并按已付金额的</w:t>
      </w:r>
      <w:r>
        <w:rPr>
          <w:rFonts w:hint="eastAsia" w:ascii="仿宋_GB2312" w:hAnsi="仿宋_GB2312" w:eastAsia="仿宋_GB2312" w:cs="仿宋_GB2312"/>
          <w:sz w:val="32"/>
          <w:szCs w:val="32"/>
          <w:u w:val="single"/>
        </w:rPr>
        <w:t xml:space="preserve">  10  </w:t>
      </w:r>
      <w:r>
        <w:rPr>
          <w:rFonts w:hint="eastAsia" w:ascii="仿宋_GB2312" w:hAnsi="仿宋_GB2312" w:eastAsia="仿宋_GB2312" w:cs="仿宋_GB2312"/>
          <w:sz w:val="32"/>
          <w:szCs w:val="32"/>
        </w:rPr>
        <w:t>%标准支付违约金，同时赔偿因此给甲方造成的损失。</w:t>
      </w:r>
    </w:p>
    <w:p w14:paraId="3D20439D">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（四）双方因不可抗力无法履行本</w:t>
      </w:r>
      <w:r>
        <w:rPr>
          <w:rFonts w:ascii="仿宋_GB2312" w:hAnsi="仿宋_GB2312" w:eastAsia="仿宋_GB2312" w:cs="仿宋_GB2312"/>
          <w:sz w:val="32"/>
          <w:szCs w:val="32"/>
        </w:rPr>
        <w:t>协议</w:t>
      </w:r>
      <w:r>
        <w:rPr>
          <w:rFonts w:hint="eastAsia" w:ascii="仿宋_GB2312" w:hAnsi="仿宋_GB2312" w:eastAsia="仿宋_GB2312" w:cs="仿宋_GB2312"/>
          <w:sz w:val="32"/>
          <w:szCs w:val="32"/>
        </w:rPr>
        <w:t>的，根据影响程度部分或者全部免除各方的责任，法律、行政法规另有规定的除外。</w:t>
      </w:r>
    </w:p>
    <w:p w14:paraId="19CEA8AB">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（五）如乙方违反本协议任一约定，乙方应按本协议金额的</w:t>
      </w:r>
      <w:r>
        <w:rPr>
          <w:rFonts w:hint="eastAsia" w:ascii="仿宋_GB2312" w:hAnsi="仿宋_GB2312" w:eastAsia="仿宋_GB2312" w:cs="仿宋_GB2312"/>
          <w:sz w:val="32"/>
          <w:szCs w:val="32"/>
          <w:u w:val="single"/>
        </w:rPr>
        <w:t xml:space="preserve"> 10 </w:t>
      </w:r>
      <w:r>
        <w:rPr>
          <w:rFonts w:hint="eastAsia" w:ascii="仿宋_GB2312" w:hAnsi="仿宋_GB2312" w:eastAsia="仿宋_GB2312" w:cs="仿宋_GB2312"/>
          <w:sz w:val="32"/>
          <w:szCs w:val="32"/>
        </w:rPr>
        <w:t>%标准向甲方支付违约金，同时赔偿因此给甲方造成的损失。</w:t>
      </w:r>
    </w:p>
    <w:p w14:paraId="2829584D">
      <w:pPr>
        <w:wordWrap w:val="0"/>
        <w:overflowPunct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九、保密条款</w:t>
      </w:r>
    </w:p>
    <w:p w14:paraId="552D53F1">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对于因签署或履行本协议而获知甲方的非公开信息（包括但不限于商业计划、客户信息、协议内容等）均应承担保密义务，未经甲方事先书面许可，不得向任何第三方披露或用于本协议目的以外的用途。</w:t>
      </w:r>
    </w:p>
    <w:p w14:paraId="46FA39D0">
      <w:pPr>
        <w:wordWrap w:val="0"/>
        <w:overflowPunct w:val="0"/>
        <w:snapToGrid w:val="0"/>
        <w:spacing w:line="560" w:lineRule="exact"/>
        <w:ind w:firstLine="640" w:firstLineChars="200"/>
        <w:rPr>
          <w:rFonts w:hint="eastAsia" w:ascii="仿宋_GB2312" w:hAnsi="仿宋_GB2312" w:eastAsia="仿宋_GB2312" w:cs="仿宋_GB2312"/>
          <w:sz w:val="32"/>
          <w:szCs w:val="32"/>
        </w:rPr>
      </w:pPr>
    </w:p>
    <w:p w14:paraId="0888C4AC">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（二）上述保密义务不适用于以下信息：</w:t>
      </w:r>
    </w:p>
    <w:p w14:paraId="01EDA160">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1.依法应向社会公众披露的信息；</w:t>
      </w:r>
    </w:p>
    <w:p w14:paraId="14549DC5">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2.已进入公有领域的信息；</w:t>
      </w:r>
    </w:p>
    <w:p w14:paraId="0D354366">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3.乙方能证明在披露前已合法知悉且无保密义务的信息；</w:t>
      </w:r>
    </w:p>
    <w:p w14:paraId="4F674658">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4.应司法或行政机关要求而披露的信息。</w:t>
      </w:r>
    </w:p>
    <w:p w14:paraId="480270D7">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（三）本保密条款具有独立性，不因本协议的无效、解除或终止而失效，有效期至保密信息进入公有领域之日止。</w:t>
      </w:r>
    </w:p>
    <w:p w14:paraId="20AFBDE7">
      <w:pPr>
        <w:wordWrap w:val="0"/>
        <w:overflowPunct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十、争议解决</w:t>
      </w:r>
    </w:p>
    <w:p w14:paraId="1114F993">
      <w:pPr>
        <w:wordWrap w:val="0"/>
        <w:overflowPunct w:val="0"/>
        <w:snapToGrid w:val="0"/>
        <w:spacing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本协议适用中华人民共和国法律、行政法规等有关规定。因本协议所引起任何纠纷，</w:t>
      </w:r>
      <w:r>
        <w:rPr>
          <w:rFonts w:hint="eastAsia" w:ascii="仿宋_GB2312" w:hAnsi="仿宋_GB2312" w:eastAsia="仿宋_GB2312" w:cs="仿宋_GB2312"/>
          <w:bCs/>
          <w:kern w:val="10"/>
          <w:sz w:val="32"/>
          <w:szCs w:val="32"/>
        </w:rPr>
        <w:t>双方应友好协商解决，协商不成的</w:t>
      </w:r>
      <w:r>
        <w:rPr>
          <w:rFonts w:hint="eastAsia" w:ascii="仿宋_GB2312" w:hAnsi="仿宋_GB2312" w:eastAsia="仿宋_GB2312" w:cs="仿宋_GB2312"/>
          <w:sz w:val="32"/>
          <w:szCs w:val="32"/>
        </w:rPr>
        <w:t>，在甲方所在地有管辖权的人民法院通过诉讼方式解决。</w:t>
      </w:r>
    </w:p>
    <w:p w14:paraId="6CB727C9">
      <w:pPr>
        <w:wordWrap w:val="0"/>
        <w:overflowPunct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十一、其他事项</w:t>
      </w:r>
    </w:p>
    <w:p w14:paraId="497E2A61">
      <w:pPr>
        <w:pStyle w:val="15"/>
        <w:wordWrap w:val="0"/>
        <w:overflowPunct w:val="0"/>
        <w:snapToGrid w:val="0"/>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（一）协议价格为含税价格。每次付款前，乙方开具的增值税专用发票价税合计金额应与甲方实际支付的价税合计款项相一致。</w:t>
      </w:r>
    </w:p>
    <w:p w14:paraId="082C957F">
      <w:pPr>
        <w:pStyle w:val="15"/>
        <w:wordWrap w:val="0"/>
        <w:overflowPunct w:val="0"/>
        <w:snapToGrid w:val="0"/>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（二）乙方同意向甲方开具增值税专用发票。</w:t>
      </w:r>
    </w:p>
    <w:p w14:paraId="316FDCD7">
      <w:pPr>
        <w:pStyle w:val="15"/>
        <w:wordWrap w:val="0"/>
        <w:overflowPunct w:val="0"/>
        <w:snapToGrid w:val="0"/>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（三）乙方应在接到甲方开票要求后15日内开具增值税发票并送达甲方，甲方签收发票日期为发票送达日期。</w:t>
      </w:r>
    </w:p>
    <w:p w14:paraId="2B77E452">
      <w:pPr>
        <w:pStyle w:val="15"/>
        <w:wordWrap w:val="0"/>
        <w:overflowPunct w:val="0"/>
        <w:snapToGrid w:val="0"/>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（四）若增值税专用发票不合格，乙方应在接到甲方通知后15日内重新开具合格的增值税专用发票并送达甲方，乙方自行承担全部费用。如乙方不能提供或拒不提供的，甲方有权拒绝付款且不承担任何责任。</w:t>
      </w:r>
    </w:p>
    <w:p w14:paraId="317EEAD1">
      <w:pPr>
        <w:pStyle w:val="15"/>
        <w:wordWrap w:val="0"/>
        <w:overflowPunct w:val="0"/>
        <w:snapToGrid w:val="0"/>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若乙方提供的增值税专用发票不合格或迟延送达导致未能通过税务部门认证，或虽通过税务部门认证，但因发票税率低于协议标的应征税率致使甲方减少抵扣或被税务机关以“失控发票”等事由追缴税款的，甲方有权解除协议，并要求乙方支付未通过认证的发票中载明的税款金额或者协议价款10%（二者中高者）作为违约金，并赔偿甲方全部经济损失。</w:t>
      </w:r>
    </w:p>
    <w:p w14:paraId="6D032346">
      <w:pPr>
        <w:pStyle w:val="15"/>
        <w:wordWrap w:val="0"/>
        <w:overflowPunct w:val="0"/>
        <w:snapToGrid w:val="0"/>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（六）乙方提供的增值税专用发票不合格包括但不限于以下情况：开具发票种类错误，开具发票税率与协议标的应征税率不符，发票上的信息错误，因乙方迟延送达、开具错误等原因造成发票认证失败等。</w:t>
      </w:r>
    </w:p>
    <w:p w14:paraId="2C6D1BFB">
      <w:pPr>
        <w:pStyle w:val="15"/>
        <w:wordWrap w:val="0"/>
        <w:overflowPunct w:val="0"/>
        <w:snapToGrid w:val="0"/>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开具的增值税专用发票在送达甲方前或送达后如发生丢失、灭失或被盗，乙方均应按税法规定向甲方提供有关丢失发票的存根联复印件，以及乙方所在地主管税务机关开具的《增值税一般纳税人丢失防伪税控开具增值税专用发票已抄报税证明单》，积极协助甲方在税法规定期限内办理有关的进项税额认证申报手续。否则，由此造成的经济损失，由乙方承担。</w:t>
      </w:r>
    </w:p>
    <w:p w14:paraId="70D74738">
      <w:pPr>
        <w:pStyle w:val="15"/>
        <w:wordWrap w:val="0"/>
        <w:overflowPunct w:val="0"/>
        <w:snapToGrid w:val="0"/>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（八）因第三方传递原因导致甲方逾期无法认证抵扣进项税的，乙方应全力协助甲方提供相关证据，以便甲方向主管税务机关申请逾期抵扣进项税。否则，由此造成的经济损失，由乙方承担。</w:t>
      </w:r>
    </w:p>
    <w:p w14:paraId="0DD423C9">
      <w:pPr>
        <w:pStyle w:val="15"/>
        <w:wordWrap w:val="0"/>
        <w:overflowPunct w:val="0"/>
        <w:snapToGrid w:val="0"/>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（九）乙方提供虚假、作废等无效增值税专用发票或者违反国家法律、行政法规开具、提供发票的，乙方自行承担全部法律责任。同时，甲方有权要求乙方支付协议总价款10%的违约金。</w:t>
      </w:r>
    </w:p>
    <w:p w14:paraId="1E6D93FD">
      <w:pPr>
        <w:wordWrap w:val="0"/>
        <w:overflowPunct w:val="0"/>
        <w:snapToGrid w:val="0"/>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资产评估委托协议订立后发现相关事项存在遗漏、约定不明确，或者在协议履行中约定内容发生变化的，甲、乙双方订立补充协议或者重新订立资产评估委托协议，或者以法律、行政法规允许的其他方式对资产评估委托协议的相关条款进行变更。</w:t>
      </w:r>
    </w:p>
    <w:p w14:paraId="6CD30CB3">
      <w:pPr>
        <w:wordWrap w:val="0"/>
        <w:overflowPunct w:val="0"/>
        <w:snapToGrid w:val="0"/>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（十一）本协议壹式</w:t>
      </w:r>
      <w:r>
        <w:rPr>
          <w:rFonts w:hint="eastAsia" w:ascii="仿宋_GB2312" w:hAnsi="仿宋_GB2312" w:eastAsia="仿宋_GB2312" w:cs="仿宋_GB2312"/>
          <w:sz w:val="32"/>
          <w:szCs w:val="32"/>
          <w:u w:val="single"/>
        </w:rPr>
        <w:t xml:space="preserve"> 叁（3） </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u w:val="single"/>
        </w:rPr>
        <w:t xml:space="preserve"> 贰（2） </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壹（1） </w:t>
      </w:r>
      <w:r>
        <w:rPr>
          <w:rFonts w:hint="eastAsia" w:ascii="仿宋_GB2312" w:hAnsi="仿宋_GB2312" w:eastAsia="仿宋_GB2312" w:cs="仿宋_GB2312"/>
          <w:sz w:val="32"/>
          <w:szCs w:val="32"/>
        </w:rPr>
        <w:t>份，并具有同等法律效力。</w:t>
      </w:r>
    </w:p>
    <w:p w14:paraId="779B2D47">
      <w:pPr>
        <w:wordWrap w:val="0"/>
        <w:overflowPunct w:val="0"/>
        <w:snapToGrid w:val="0"/>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（十二）本协议自甲、乙双方加盖公章及法定代表人或授权代表签名或盖章之日起生效。</w:t>
      </w:r>
    </w:p>
    <w:p w14:paraId="1724FF8C">
      <w:pPr>
        <w:wordWrap w:val="0"/>
        <w:overflowPunct w:val="0"/>
        <w:snapToGrid w:val="0"/>
        <w:spacing w:line="560" w:lineRule="exact"/>
        <w:ind w:firstLine="643" w:firstLineChars="200"/>
        <w:rPr>
          <w:rFonts w:hint="eastAsia" w:ascii="仿宋_GB2312" w:hAnsi="仿宋_GB2312" w:eastAsia="仿宋_GB2312" w:cs="仿宋_GB2312"/>
          <w:b/>
          <w:bCs/>
          <w:sz w:val="32"/>
          <w:szCs w:val="32"/>
        </w:rPr>
        <w:sectPr>
          <w:footerReference r:id="rId7"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b/>
          <w:bCs/>
          <w:sz w:val="32"/>
          <w:szCs w:val="32"/>
        </w:rPr>
        <w:t>（以下无正文，为协议签章页）</w:t>
      </w:r>
    </w:p>
    <w:p w14:paraId="016C4FFE">
      <w:pPr>
        <w:wordWrap w:val="0"/>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（本页无正文，为协议签章页）</w:t>
      </w:r>
    </w:p>
    <w:p w14:paraId="3345643E">
      <w:pPr>
        <w:wordWrap w:val="0"/>
        <w:overflowPunct w:val="0"/>
        <w:snapToGrid w:val="0"/>
        <w:spacing w:line="560" w:lineRule="exact"/>
        <w:ind w:firstLine="643" w:firstLineChars="200"/>
        <w:rPr>
          <w:rFonts w:hint="eastAsia" w:ascii="仿宋_GB2312" w:hAnsi="仿宋_GB2312" w:eastAsia="仿宋_GB2312" w:cs="仿宋_GB2312"/>
          <w:b/>
          <w:sz w:val="32"/>
          <w:szCs w:val="32"/>
        </w:rPr>
      </w:pPr>
    </w:p>
    <w:p w14:paraId="0823755F">
      <w:pPr>
        <w:wordWrap w:val="0"/>
        <w:overflowPunct w:val="0"/>
        <w:snapToGrid w:val="0"/>
        <w:spacing w:line="560" w:lineRule="exact"/>
        <w:ind w:firstLine="643" w:firstLineChars="200"/>
        <w:rPr>
          <w:rFonts w:hint="eastAsia" w:ascii="仿宋_GB2312" w:hAnsi="仿宋_GB2312" w:eastAsia="仿宋_GB2312" w:cs="仿宋_GB2312"/>
          <w:b/>
          <w:sz w:val="32"/>
          <w:szCs w:val="32"/>
        </w:rPr>
      </w:pPr>
    </w:p>
    <w:p w14:paraId="535A6A21">
      <w:pPr>
        <w:wordWrap w:val="0"/>
        <w:overflowPunct w:val="0"/>
        <w:snapToGrid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甲方1：</w:t>
      </w:r>
      <w:r>
        <w:rPr>
          <w:rFonts w:hint="eastAsia" w:ascii="仿宋_GB2312" w:hAnsi="仿宋_GB2312" w:eastAsia="仿宋_GB2312" w:cs="仿宋_GB2312"/>
          <w:b/>
          <w:sz w:val="32"/>
          <w:szCs w:val="32"/>
          <w:u w:val="single"/>
        </w:rPr>
        <w:t xml:space="preserve"> 海南联合资产管理有限公司</w:t>
      </w:r>
      <w:r>
        <w:rPr>
          <w:rFonts w:hint="eastAsia" w:ascii="仿宋_GB2312" w:hAnsi="仿宋_GB2312" w:eastAsia="仿宋_GB2312" w:cs="仿宋_GB2312"/>
          <w:b/>
          <w:sz w:val="32"/>
          <w:szCs w:val="32"/>
        </w:rPr>
        <w:t>（公章）</w:t>
      </w:r>
    </w:p>
    <w:p w14:paraId="4EA6676A">
      <w:pPr>
        <w:wordWrap w:val="0"/>
        <w:overflowPunct w:val="0"/>
        <w:snapToGrid w:val="0"/>
        <w:spacing w:line="560" w:lineRule="exact"/>
        <w:ind w:firstLine="643" w:firstLineChars="200"/>
        <w:rPr>
          <w:rFonts w:hint="eastAsia" w:ascii="仿宋_GB2312" w:hAnsi="仿宋_GB2312" w:eastAsia="仿宋_GB2312" w:cs="仿宋_GB2312"/>
          <w:b/>
          <w:sz w:val="32"/>
          <w:szCs w:val="32"/>
        </w:rPr>
      </w:pPr>
    </w:p>
    <w:p w14:paraId="60DA338F">
      <w:pPr>
        <w:tabs>
          <w:tab w:val="left" w:pos="5400"/>
        </w:tabs>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法定代表人或授权代表（签名或盖章）：</w:t>
      </w:r>
    </w:p>
    <w:p w14:paraId="2DF8DDED">
      <w:pPr>
        <w:wordWrap w:val="0"/>
        <w:overflowPunct w:val="0"/>
        <w:snapToGrid w:val="0"/>
        <w:spacing w:line="560" w:lineRule="exact"/>
        <w:ind w:firstLine="640" w:firstLineChars="200"/>
        <w:rPr>
          <w:rFonts w:ascii="仿宋_GB2312" w:hAnsi="仿宋_GB2312" w:eastAsia="仿宋_GB2312" w:cs="仿宋_GB2312"/>
          <w:sz w:val="32"/>
          <w:szCs w:val="32"/>
        </w:rPr>
      </w:pPr>
    </w:p>
    <w:p w14:paraId="77C5EC4A">
      <w:pPr>
        <w:wordWrap w:val="0"/>
        <w:overflowPunct w:val="0"/>
        <w:snapToGrid w:val="0"/>
        <w:spacing w:line="560" w:lineRule="exact"/>
        <w:ind w:firstLine="640" w:firstLineChars="200"/>
        <w:rPr>
          <w:rFonts w:hint="eastAsia" w:ascii="仿宋_GB2312" w:hAnsi="仿宋_GB2312" w:eastAsia="仿宋_GB2312" w:cs="仿宋_GB2312"/>
          <w:sz w:val="32"/>
          <w:szCs w:val="32"/>
        </w:rPr>
      </w:pPr>
    </w:p>
    <w:p w14:paraId="6D2C7337">
      <w:pPr>
        <w:wordWrap w:val="0"/>
        <w:overflowPunct w:val="0"/>
        <w:snapToGrid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甲方2：</w:t>
      </w:r>
      <w:r>
        <w:rPr>
          <w:rFonts w:hint="eastAsia" w:ascii="仿宋_GB2312" w:hAnsi="仿宋_GB2312" w:eastAsia="仿宋_GB2312" w:cs="仿宋_GB2312"/>
          <w:b/>
          <w:sz w:val="32"/>
          <w:szCs w:val="32"/>
          <w:u w:val="single"/>
        </w:rPr>
        <w:t>海南荣达实业有限公司</w:t>
      </w:r>
      <w:r>
        <w:rPr>
          <w:rFonts w:hint="eastAsia" w:ascii="仿宋_GB2312" w:hAnsi="仿宋_GB2312" w:eastAsia="仿宋_GB2312" w:cs="仿宋_GB2312"/>
          <w:b/>
          <w:sz w:val="32"/>
          <w:szCs w:val="32"/>
        </w:rPr>
        <w:t>（公章）</w:t>
      </w:r>
    </w:p>
    <w:p w14:paraId="3F6692EE">
      <w:pPr>
        <w:wordWrap w:val="0"/>
        <w:overflowPunct w:val="0"/>
        <w:snapToGrid w:val="0"/>
        <w:spacing w:line="560" w:lineRule="exact"/>
        <w:ind w:firstLine="640" w:firstLineChars="200"/>
        <w:rPr>
          <w:rFonts w:hint="eastAsia" w:ascii="仿宋_GB2312" w:hAnsi="仿宋_GB2312" w:eastAsia="仿宋_GB2312" w:cs="仿宋_GB2312"/>
          <w:sz w:val="32"/>
          <w:szCs w:val="32"/>
        </w:rPr>
      </w:pPr>
    </w:p>
    <w:p w14:paraId="731F827C">
      <w:pPr>
        <w:tabs>
          <w:tab w:val="left" w:pos="5400"/>
        </w:tabs>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法定代表人或授权代表（签名或盖章）：</w:t>
      </w:r>
    </w:p>
    <w:p w14:paraId="5D1F9963">
      <w:pPr>
        <w:wordWrap w:val="0"/>
        <w:overflowPunct w:val="0"/>
        <w:snapToGrid w:val="0"/>
        <w:spacing w:line="560" w:lineRule="exact"/>
        <w:ind w:firstLine="640" w:firstLineChars="200"/>
        <w:rPr>
          <w:rFonts w:ascii="仿宋_GB2312" w:hAnsi="仿宋_GB2312" w:eastAsia="仿宋_GB2312" w:cs="仿宋_GB2312"/>
          <w:sz w:val="32"/>
          <w:szCs w:val="32"/>
        </w:rPr>
      </w:pPr>
    </w:p>
    <w:p w14:paraId="0E31ACD7">
      <w:pPr>
        <w:wordWrap w:val="0"/>
        <w:overflowPunct w:val="0"/>
        <w:snapToGrid w:val="0"/>
        <w:spacing w:line="560" w:lineRule="exact"/>
        <w:ind w:firstLine="640" w:firstLineChars="200"/>
        <w:rPr>
          <w:rFonts w:hint="eastAsia" w:ascii="仿宋_GB2312" w:hAnsi="仿宋_GB2312" w:eastAsia="仿宋_GB2312" w:cs="仿宋_GB2312"/>
          <w:sz w:val="32"/>
          <w:szCs w:val="32"/>
        </w:rPr>
      </w:pPr>
    </w:p>
    <w:p w14:paraId="204C5E82">
      <w:pPr>
        <w:wordWrap w:val="0"/>
        <w:overflowPunct w:val="0"/>
        <w:snapToGrid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rPr>
        <w:t>（公章）</w:t>
      </w:r>
    </w:p>
    <w:p w14:paraId="2CD25827">
      <w:pPr>
        <w:wordWrap w:val="0"/>
        <w:overflowPunct w:val="0"/>
        <w:snapToGrid w:val="0"/>
        <w:spacing w:line="560" w:lineRule="exact"/>
        <w:ind w:firstLine="640" w:firstLineChars="200"/>
        <w:rPr>
          <w:rFonts w:hint="eastAsia" w:ascii="仿宋_GB2312" w:hAnsi="仿宋_GB2312" w:eastAsia="仿宋_GB2312" w:cs="仿宋_GB2312"/>
          <w:sz w:val="32"/>
          <w:szCs w:val="32"/>
        </w:rPr>
      </w:pPr>
    </w:p>
    <w:p w14:paraId="1C8C891E">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法定代表人或授权代表（签名或盖章）：</w:t>
      </w:r>
    </w:p>
    <w:p w14:paraId="5674F92C">
      <w:pPr>
        <w:wordWrap w:val="0"/>
        <w:overflowPunct w:val="0"/>
        <w:snapToGrid w:val="0"/>
        <w:spacing w:line="560" w:lineRule="exact"/>
        <w:ind w:firstLine="640" w:firstLineChars="200"/>
        <w:rPr>
          <w:rFonts w:hint="eastAsia" w:ascii="仿宋_GB2312" w:hAnsi="仿宋_GB2312" w:eastAsia="仿宋_GB2312" w:cs="仿宋_GB2312"/>
          <w:sz w:val="32"/>
          <w:szCs w:val="32"/>
        </w:rPr>
      </w:pPr>
    </w:p>
    <w:p w14:paraId="6087EC71">
      <w:pPr>
        <w:wordWrap w:val="0"/>
        <w:overflowPunct w:val="0"/>
        <w:snapToGrid w:val="0"/>
        <w:spacing w:line="560" w:lineRule="exact"/>
        <w:ind w:firstLine="640" w:firstLineChars="200"/>
        <w:rPr>
          <w:rFonts w:hint="eastAsia" w:ascii="仿宋_GB2312" w:hAnsi="仿宋_GB2312" w:eastAsia="仿宋_GB2312" w:cs="仿宋_GB2312"/>
          <w:sz w:val="32"/>
          <w:szCs w:val="32"/>
        </w:rPr>
      </w:pPr>
    </w:p>
    <w:p w14:paraId="598694A0">
      <w:pPr>
        <w:wordWrap w:val="0"/>
        <w:overflowPunct w:val="0"/>
        <w:snapToGrid w:val="0"/>
        <w:spacing w:line="560" w:lineRule="exact"/>
        <w:ind w:firstLine="640" w:firstLineChars="200"/>
        <w:rPr>
          <w:rFonts w:hint="eastAsia" w:ascii="仿宋_GB2312" w:hAnsi="仿宋_GB2312" w:eastAsia="仿宋_GB2312" w:cs="仿宋_GB2312"/>
          <w:sz w:val="32"/>
          <w:szCs w:val="32"/>
        </w:rPr>
      </w:pPr>
    </w:p>
    <w:p w14:paraId="1B009558">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签订时间：2026年  月  日</w:t>
      </w:r>
    </w:p>
    <w:p w14:paraId="006E14EF">
      <w:pPr>
        <w:wordWrap w:val="0"/>
        <w:overflowPunct w:val="0"/>
        <w:snapToGrid w:val="0"/>
        <w:spacing w:line="560" w:lineRule="exact"/>
        <w:ind w:firstLine="640" w:firstLineChars="200"/>
        <w:rPr>
          <w:rFonts w:hint="eastAsia" w:ascii="黑体" w:hAnsi="黑体" w:eastAsia="黑体" w:cs="黑体"/>
        </w:rPr>
      </w:pPr>
      <w:r>
        <w:rPr>
          <w:rFonts w:hint="eastAsia" w:ascii="仿宋_GB2312" w:hAnsi="仿宋_GB2312" w:eastAsia="仿宋_GB2312" w:cs="仿宋_GB2312"/>
          <w:sz w:val="32"/>
          <w:szCs w:val="32"/>
        </w:rPr>
        <w:t>签订地点：</w:t>
      </w:r>
      <w:r>
        <w:rPr>
          <w:rFonts w:hint="eastAsia" w:ascii="仿宋_GB2312" w:hAnsi="仿宋_GB2312" w:eastAsia="仿宋_GB2312" w:cs="仿宋_GB2312"/>
          <w:sz w:val="32"/>
          <w:szCs w:val="32"/>
          <w:u w:val="single"/>
        </w:rPr>
        <w:t xml:space="preserve"> 海南 </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u w:val="single"/>
        </w:rPr>
        <w:t xml:space="preserve"> 海口 </w:t>
      </w:r>
      <w:r>
        <w:rPr>
          <w:rFonts w:hint="eastAsia" w:ascii="仿宋_GB2312" w:hAnsi="仿宋_GB2312" w:eastAsia="仿宋_GB2312" w:cs="仿宋_GB2312"/>
          <w:sz w:val="32"/>
          <w:szCs w:val="32"/>
        </w:rPr>
        <w:t xml:space="preserve">市 </w:t>
      </w:r>
    </w:p>
    <w:bookmarkEnd w:id="19"/>
    <w:p w14:paraId="235759F0">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9221F18">
      <w:pPr>
        <w:keepNext/>
        <w:keepLines/>
        <w:wordWrap w:val="0"/>
        <w:overflowPunct w:val="0"/>
        <w:spacing w:before="312" w:beforeLines="100" w:after="312" w:afterLines="100" w:line="560" w:lineRule="exact"/>
        <w:jc w:val="center"/>
        <w:rPr>
          <w:rFonts w:hint="eastAsia" w:ascii="黑体" w:hAnsi="黑体" w:eastAsia="黑体" w:cs="黑体"/>
        </w:rPr>
      </w:pPr>
    </w:p>
    <w:p w14:paraId="5D0FC82D">
      <w:pPr>
        <w:keepNext/>
        <w:keepLines/>
        <w:wordWrap w:val="0"/>
        <w:overflowPunct w:val="0"/>
        <w:spacing w:before="312" w:beforeLines="100" w:after="312" w:afterLines="100" w:line="560" w:lineRule="exact"/>
        <w:rPr>
          <w:rFonts w:hint="eastAsia" w:ascii="黑体" w:hAnsi="黑体" w:eastAsia="黑体" w:cs="黑体"/>
        </w:rPr>
      </w:pPr>
    </w:p>
    <w:p w14:paraId="417F5072"/>
    <w:p w14:paraId="4C3E070C">
      <w:pPr>
        <w:pStyle w:val="2"/>
        <w:wordWrap w:val="0"/>
        <w:overflowPunct w:val="0"/>
        <w:spacing w:before="312" w:beforeLines="100" w:after="312" w:afterLines="100" w:line="560" w:lineRule="exact"/>
        <w:jc w:val="center"/>
        <w:rPr>
          <w:rFonts w:hint="eastAsia" w:ascii="黑体" w:hAnsi="黑体" w:eastAsia="黑体" w:cs="黑体"/>
          <w:b w:val="0"/>
          <w:bCs w:val="0"/>
        </w:rPr>
      </w:pPr>
      <w:bookmarkStart w:id="20" w:name="_Toc1656685909"/>
      <w:r>
        <w:rPr>
          <w:rFonts w:hint="eastAsia" w:ascii="黑体" w:hAnsi="黑体" w:eastAsia="黑体" w:cs="黑体"/>
          <w:b w:val="0"/>
          <w:bCs w:val="0"/>
        </w:rPr>
        <mc:AlternateContent>
          <mc:Choice Requires="wps">
            <w:drawing>
              <wp:anchor distT="0" distB="0" distL="114300" distR="114300" simplePos="0" relativeHeight="251659264" behindDoc="0" locked="0" layoutInCell="1" allowOverlap="1">
                <wp:simplePos x="0" y="0"/>
                <wp:positionH relativeFrom="column">
                  <wp:posOffset>4241800</wp:posOffset>
                </wp:positionH>
                <wp:positionV relativeFrom="paragraph">
                  <wp:posOffset>175895</wp:posOffset>
                </wp:positionV>
                <wp:extent cx="1222375" cy="523875"/>
                <wp:effectExtent l="4445" t="4445" r="11430" b="5080"/>
                <wp:wrapNone/>
                <wp:docPr id="6" name="文本框 6"/>
                <wp:cNvGraphicFramePr/>
                <a:graphic xmlns:a="http://schemas.openxmlformats.org/drawingml/2006/main">
                  <a:graphicData uri="http://schemas.microsoft.com/office/word/2010/wordprocessingShape">
                    <wps:wsp>
                      <wps:cNvSpPr txBox="1"/>
                      <wps:spPr>
                        <a:xfrm>
                          <a:off x="5384800" y="1090295"/>
                          <a:ext cx="122237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4EC777">
                            <w:pPr>
                              <w:jc w:val="distribute"/>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pt;margin-top:13.85pt;height:41.25pt;width:96.25pt;z-index:251659264;mso-width-relative:page;mso-height-relative:page;" fillcolor="#FFFFFF [3201]" filled="t" stroked="t" coordsize="21600,21600" o:gfxdata="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0OyfjXAAAACgEAAA8AAAAAAAAAAQAgAAAAIgAAAGRycy9kb3ducmV2LnhtbFBLAQIUABQA&#10;AAAIAIdO4kBhygFNYwIAAMMEAAAOAAAAAAAAAAEAIAAAACYBAABkcnMvZTJvRG9jLnhtbFBLBQYA&#10;AAAABgAGAFkBAAD7BQAAAAA=&#10;">
                <v:fill on="t" focussize="0,0"/>
                <v:stroke weight="0.5pt" color="#000000 [3204]" joinstyle="round"/>
                <v:imagedata o:title=""/>
                <o:lock v:ext="edit" aspectratio="f"/>
                <v:textbox>
                  <w:txbxContent>
                    <w:p w14:paraId="5E4EC777">
                      <w:pPr>
                        <w:jc w:val="distribute"/>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正本</w:t>
                      </w:r>
                    </w:p>
                  </w:txbxContent>
                </v:textbox>
              </v:shape>
            </w:pict>
          </mc:Fallback>
        </mc:AlternateContent>
      </w:r>
      <w:r>
        <w:rPr>
          <w:rFonts w:hint="eastAsia" w:ascii="黑体" w:hAnsi="黑体" w:eastAsia="黑体" w:cs="黑体"/>
          <w:b w:val="0"/>
          <w:bCs w:val="0"/>
        </w:rPr>
        <w:t>第五章 参选文件格式</w:t>
      </w:r>
      <w:bookmarkEnd w:id="20"/>
    </w:p>
    <w:p w14:paraId="02A124D7">
      <w:pPr>
        <w:rPr>
          <w:rFonts w:hint="eastAsia" w:ascii="仿宋_GB2312" w:hAnsi="仿宋_GB2312" w:eastAsia="仿宋_GB2312" w:cs="仿宋_GB2312"/>
          <w:sz w:val="32"/>
          <w:szCs w:val="32"/>
        </w:rPr>
      </w:pPr>
    </w:p>
    <w:p w14:paraId="7B0EF889">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海南联合资产管理有限公司</w:t>
      </w:r>
    </w:p>
    <w:p w14:paraId="086194F7">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选聘评估机构项目</w:t>
      </w:r>
    </w:p>
    <w:p w14:paraId="229C6F38">
      <w:pPr>
        <w:rPr>
          <w:rFonts w:hint="eastAsia" w:ascii="方正小标宋简体" w:hAnsi="方正小标宋简体" w:eastAsia="方正小标宋简体" w:cs="方正小标宋简体"/>
          <w:sz w:val="44"/>
          <w:szCs w:val="52"/>
        </w:rPr>
      </w:pPr>
    </w:p>
    <w:p w14:paraId="6663869E">
      <w:pPr>
        <w:jc w:val="center"/>
        <w:rPr>
          <w:rFonts w:hint="eastAsia"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参</w:t>
      </w:r>
    </w:p>
    <w:p w14:paraId="13303BFC">
      <w:pPr>
        <w:jc w:val="center"/>
        <w:rPr>
          <w:rFonts w:hint="eastAsia"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选</w:t>
      </w:r>
    </w:p>
    <w:p w14:paraId="3C79EB31">
      <w:pPr>
        <w:jc w:val="center"/>
        <w:rPr>
          <w:rFonts w:hint="eastAsia"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文</w:t>
      </w:r>
    </w:p>
    <w:p w14:paraId="2C409CEE">
      <w:pPr>
        <w:jc w:val="center"/>
        <w:rPr>
          <w:rFonts w:hint="eastAsia"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件</w:t>
      </w:r>
    </w:p>
    <w:p w14:paraId="45D1200A">
      <w:pPr>
        <w:rPr>
          <w:rFonts w:hint="eastAsia" w:ascii="仿宋_GB2312" w:hAnsi="仿宋_GB2312" w:eastAsia="仿宋_GB2312" w:cs="仿宋_GB2312"/>
          <w:sz w:val="32"/>
          <w:szCs w:val="32"/>
        </w:rPr>
      </w:pPr>
    </w:p>
    <w:p w14:paraId="02C707B6">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参 选 人：</w:t>
      </w:r>
      <w:r>
        <w:rPr>
          <w:rFonts w:hint="eastAsia" w:ascii="楷体_GB2312" w:hAnsi="楷体_GB2312" w:eastAsia="楷体_GB2312" w:cs="楷体_GB2312"/>
          <w:sz w:val="32"/>
          <w:szCs w:val="32"/>
          <w:u w:val="single"/>
        </w:rPr>
        <w:t xml:space="preserve">                              </w:t>
      </w:r>
    </w:p>
    <w:p w14:paraId="287F900F">
      <w:pPr>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联系地址：                              </w:t>
      </w:r>
    </w:p>
    <w:p w14:paraId="40C6591B">
      <w:pPr>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联系方式：                              </w:t>
      </w:r>
    </w:p>
    <w:p w14:paraId="1455407F">
      <w:pPr>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参选日期：                              </w:t>
      </w:r>
    </w:p>
    <w:p w14:paraId="2597F9E4">
      <w:pPr>
        <w:ind w:firstLine="1285" w:firstLineChars="4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525A6AAE">
      <w:pPr>
        <w:widowControl/>
        <w:shd w:val="clear" w:color="auto" w:fill="FFFFFF"/>
        <w:wordWrap w:val="0"/>
        <w:overflowPunct w:val="0"/>
        <w:jc w:val="center"/>
        <w:rPr>
          <w:rFonts w:hint="eastAsia" w:ascii="方正小标宋简体" w:hAnsi="方正小标宋简体" w:eastAsia="方正小标宋简体" w:cs="方正小标宋简体"/>
          <w:kern w:val="0"/>
          <w:sz w:val="44"/>
          <w:szCs w:val="44"/>
          <w:lang w:val="zh-TW" w:eastAsia="zh-TW"/>
        </w:rPr>
      </w:pPr>
      <w:bookmarkStart w:id="21" w:name="_Toc17243"/>
      <w:r>
        <w:rPr>
          <w:rFonts w:hint="eastAsia" w:ascii="方正小标宋简体" w:hAnsi="方正小标宋简体" w:eastAsia="方正小标宋简体" w:cs="方正小标宋简体"/>
          <w:kern w:val="0"/>
          <w:sz w:val="44"/>
          <w:szCs w:val="44"/>
        </w:rPr>
        <w:t>一、</w:t>
      </w:r>
      <w:r>
        <w:rPr>
          <w:rFonts w:hint="eastAsia" w:ascii="方正小标宋简体" w:hAnsi="方正小标宋简体" w:eastAsia="方正小标宋简体" w:cs="方正小标宋简体"/>
          <w:kern w:val="0"/>
          <w:sz w:val="44"/>
          <w:szCs w:val="44"/>
          <w:lang w:val="zh-TW"/>
        </w:rPr>
        <w:t>承</w:t>
      </w:r>
      <w:r>
        <w:rPr>
          <w:rFonts w:hint="eastAsia" w:ascii="方正小标宋简体" w:hAnsi="方正小标宋简体" w:eastAsia="方正小标宋简体" w:cs="方正小标宋简体"/>
          <w:kern w:val="0"/>
          <w:sz w:val="44"/>
          <w:szCs w:val="44"/>
        </w:rPr>
        <w:t xml:space="preserve"> </w:t>
      </w:r>
      <w:r>
        <w:rPr>
          <w:rFonts w:hint="eastAsia" w:ascii="方正小标宋简体" w:hAnsi="方正小标宋简体" w:eastAsia="方正小标宋简体" w:cs="方正小标宋简体"/>
          <w:kern w:val="0"/>
          <w:sz w:val="44"/>
          <w:szCs w:val="44"/>
          <w:lang w:val="zh-TW"/>
        </w:rPr>
        <w:t>诺</w:t>
      </w:r>
      <w:r>
        <w:rPr>
          <w:rFonts w:hint="eastAsia" w:ascii="方正小标宋简体" w:hAnsi="方正小标宋简体" w:eastAsia="方正小标宋简体" w:cs="方正小标宋简体"/>
          <w:kern w:val="0"/>
          <w:sz w:val="44"/>
          <w:szCs w:val="44"/>
        </w:rPr>
        <w:t xml:space="preserve"> </w:t>
      </w:r>
      <w:r>
        <w:rPr>
          <w:rFonts w:hint="eastAsia" w:ascii="方正小标宋简体" w:hAnsi="方正小标宋简体" w:eastAsia="方正小标宋简体" w:cs="方正小标宋简体"/>
          <w:kern w:val="0"/>
          <w:sz w:val="44"/>
          <w:szCs w:val="44"/>
          <w:lang w:val="zh-TW"/>
        </w:rPr>
        <w:t>函</w:t>
      </w:r>
    </w:p>
    <w:p w14:paraId="71BB80A8">
      <w:pPr>
        <w:rPr>
          <w:rFonts w:hint="eastAsia" w:ascii="仿宋_GB2312" w:hAnsi="仿宋_GB2312" w:eastAsia="仿宋_GB2312" w:cs="仿宋_GB2312"/>
        </w:rPr>
      </w:pPr>
    </w:p>
    <w:p w14:paraId="41439901">
      <w:pPr>
        <w:wordWrap w:val="0"/>
        <w:overflowPunct w:val="0"/>
        <w:adjustRightInd w:val="0"/>
        <w:spacing w:line="560" w:lineRule="atLeast"/>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致海南联合资产管理有限公司：</w:t>
      </w:r>
    </w:p>
    <w:p w14:paraId="59518B76">
      <w:pPr>
        <w:wordWrap w:val="0"/>
        <w:overflowPunct w:val="0"/>
        <w:adjustRightInd w:val="0"/>
        <w:spacing w:line="560" w:lineRule="atLeast"/>
        <w:ind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资产评估机构（名称）参加你司组织的《XX项目》，并对以下事项进行承诺：</w:t>
      </w:r>
    </w:p>
    <w:p w14:paraId="28600E60">
      <w:pPr>
        <w:wordWrap w:val="0"/>
        <w:overflowPunct w:val="0"/>
        <w:adjustRightInd w:val="0"/>
        <w:spacing w:line="560" w:lineRule="atLeast"/>
        <w:ind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严格按照你司的要求参加采购活动，不进行任何破坏采购活动的行为。</w:t>
      </w:r>
    </w:p>
    <w:p w14:paraId="081450EB">
      <w:pPr>
        <w:wordWrap w:val="0"/>
        <w:overflowPunct w:val="0"/>
        <w:adjustRightInd w:val="0"/>
        <w:spacing w:line="560" w:lineRule="atLeast"/>
        <w:ind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承诺响应文件所提供的全部材料真实、可靠及准确。</w:t>
      </w:r>
    </w:p>
    <w:p w14:paraId="0E710B42">
      <w:pPr>
        <w:wordWrap w:val="0"/>
        <w:overflowPunct w:val="0"/>
        <w:adjustRightInd w:val="0"/>
        <w:spacing w:line="560" w:lineRule="atLeast"/>
        <w:ind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承诺在项目执行阶段，团队及现场负责人投入充足的时间与精力，保障项目的顺利推进与完成。</w:t>
      </w:r>
    </w:p>
    <w:p w14:paraId="21C9AC2F">
      <w:pPr>
        <w:wordWrap w:val="0"/>
        <w:overflowPunct w:val="0"/>
        <w:adjustRightInd w:val="0"/>
        <w:spacing w:line="560" w:lineRule="atLeast"/>
        <w:ind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承诺按照约定时限完成评估。</w:t>
      </w:r>
    </w:p>
    <w:p w14:paraId="50DF4C4F">
      <w:pPr>
        <w:wordWrap w:val="0"/>
        <w:overflowPunct w:val="0"/>
        <w:adjustRightInd w:val="0"/>
        <w:spacing w:line="560" w:lineRule="atLeast"/>
        <w:ind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本单位参与本次参选活动所提交的参选文件中所有证明文件和陈述均是真实、完整、准确的。若与真实情况不符，本单位愿意承担由此而产生的一切不利后果。。</w:t>
      </w:r>
    </w:p>
    <w:p w14:paraId="217F463F">
      <w:pPr>
        <w:wordWrap w:val="0"/>
        <w:overflowPunct w:val="0"/>
        <w:adjustRightInd w:val="0"/>
        <w:spacing w:line="560" w:lineRule="atLeast"/>
        <w:ind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对在执业过程中知悉的商业秘密保密，如有泄露，赔偿甲方直接和间接一切损失。</w:t>
      </w:r>
    </w:p>
    <w:p w14:paraId="2AB6A6AB">
      <w:pPr>
        <w:wordWrap w:val="0"/>
        <w:overflowPunct w:val="0"/>
        <w:adjustRightInd w:val="0"/>
        <w:spacing w:line="560" w:lineRule="atLeast"/>
        <w:ind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如出现违反上述承诺的行为，我司将承担相应的法律责任，且你司有权取消我司的本次采购资格、废除已通过的资格审查。</w:t>
      </w:r>
    </w:p>
    <w:p w14:paraId="3C24C869">
      <w:pPr>
        <w:overflowPunct w:val="0"/>
        <w:adjustRightInd w:val="0"/>
        <w:spacing w:line="560" w:lineRule="atLeast"/>
        <w:ind w:firstLine="2880" w:firstLineChars="900"/>
        <w:jc w:val="left"/>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资产评估机构：（盖章）</w:t>
      </w:r>
    </w:p>
    <w:p w14:paraId="6A293943">
      <w:pPr>
        <w:overflowPunct w:val="0"/>
        <w:adjustRightInd w:val="0"/>
        <w:spacing w:line="560" w:lineRule="atLeast"/>
        <w:ind w:firstLine="2880" w:firstLineChars="900"/>
        <w:jc w:val="left"/>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单位负责人：（签字）</w:t>
      </w:r>
    </w:p>
    <w:p w14:paraId="4A86A65E">
      <w:pPr>
        <w:overflowPunct w:val="0"/>
        <w:adjustRightInd w:val="0"/>
        <w:spacing w:line="560" w:lineRule="atLeast"/>
        <w:ind w:firstLine="2880" w:firstLineChars="900"/>
        <w:jc w:val="left"/>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承诺日期：</w:t>
      </w:r>
    </w:p>
    <w:p w14:paraId="2AA934A0">
      <w:pPr>
        <w:widowControl/>
        <w:jc w:val="left"/>
        <w:rPr>
          <w:rFonts w:hint="eastAsia" w:ascii="仿宋_GB2312" w:hAnsi="仿宋_GB2312" w:eastAsia="仿宋_GB2312" w:cs="仿宋_GB2312"/>
        </w:rPr>
      </w:pPr>
      <w:r>
        <w:rPr>
          <w:rFonts w:hint="eastAsia" w:ascii="仿宋_GB2312" w:hAnsi="仿宋_GB2312" w:eastAsia="仿宋_GB2312" w:cs="仿宋_GB2312"/>
        </w:rPr>
        <w:br w:type="page"/>
      </w:r>
    </w:p>
    <w:bookmarkEnd w:id="21"/>
    <w:p w14:paraId="385494C0">
      <w:pPr>
        <w:wordWrap w:val="0"/>
        <w:overflowPunct w:val="0"/>
        <w:spacing w:line="560" w:lineRule="atLeast"/>
        <w:jc w:val="center"/>
        <w:rPr>
          <w:rFonts w:hint="eastAsia" w:ascii="仿宋_GB2312" w:hAnsi="仿宋_GB2312" w:eastAsia="仿宋_GB2312" w:cs="仿宋_GB2312"/>
          <w:b/>
          <w:bCs/>
          <w:sz w:val="32"/>
          <w:szCs w:val="32"/>
        </w:rPr>
      </w:pPr>
      <w:r>
        <w:rPr>
          <w:rFonts w:hint="eastAsia" w:ascii="方正小标宋简体" w:hAnsi="方正小标宋简体" w:eastAsia="方正小标宋简体" w:cs="方正小标宋简体"/>
          <w:kern w:val="0"/>
          <w:sz w:val="44"/>
          <w:szCs w:val="44"/>
        </w:rPr>
        <w:t>二、授权委托书</w:t>
      </w:r>
    </w:p>
    <w:p w14:paraId="1FDB4D30">
      <w:pPr>
        <w:wordWrap w:val="0"/>
        <w:overflowPunct w:val="0"/>
        <w:spacing w:line="560" w:lineRule="atLeast"/>
        <w:ind w:firstLine="640" w:firstLineChars="200"/>
        <w:rPr>
          <w:rFonts w:hint="eastAsia" w:ascii="仿宋_GB2312" w:hAnsi="仿宋_GB2312" w:eastAsia="仿宋_GB2312" w:cs="仿宋_GB2312"/>
          <w:sz w:val="32"/>
          <w:szCs w:val="32"/>
        </w:rPr>
      </w:pPr>
    </w:p>
    <w:p w14:paraId="3B2CF032">
      <w:pPr>
        <w:wordWrap w:val="0"/>
        <w:overflowPunct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w:t>
      </w:r>
    </w:p>
    <w:p w14:paraId="46078C20">
      <w:pPr>
        <w:wordWrap w:val="0"/>
        <w:overflowPunct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w:t>
      </w:r>
    </w:p>
    <w:p w14:paraId="2A9778ED">
      <w:pPr>
        <w:wordWrap w:val="0"/>
        <w:overflowPunct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        ，男/女，   族，    年  月  日出生，公民身份号码：            地址：              。</w:t>
      </w:r>
    </w:p>
    <w:p w14:paraId="1006D2A6">
      <w:pPr>
        <w:wordWrap w:val="0"/>
        <w:overflowPunct w:val="0"/>
        <w:spacing w:line="560" w:lineRule="atLeast"/>
        <w:ind w:firstLine="614" w:firstLineChars="19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现授权委托</w:t>
      </w:r>
      <w:r>
        <w:rPr>
          <w:rFonts w:hint="eastAsia" w:ascii="仿宋_GB2312" w:hAnsi="仿宋_GB2312" w:eastAsia="仿宋_GB2312" w:cs="仿宋_GB2312"/>
          <w:sz w:val="32"/>
          <w:szCs w:val="32"/>
          <w:u w:val="single"/>
        </w:rPr>
        <w:t xml:space="preserve">      （受托人姓名）</w:t>
      </w:r>
      <w:r>
        <w:rPr>
          <w:rFonts w:hint="eastAsia" w:ascii="仿宋_GB2312" w:hAnsi="仿宋_GB2312" w:eastAsia="仿宋_GB2312" w:cs="仿宋_GB2312"/>
          <w:sz w:val="32"/>
          <w:szCs w:val="32"/>
        </w:rPr>
        <w:t>为本单位唯一代理人，以本单位的名义参加</w:t>
      </w:r>
      <w:r>
        <w:rPr>
          <w:rFonts w:hint="eastAsia" w:ascii="仿宋_GB2312" w:hAnsi="仿宋_GB2312" w:eastAsia="仿宋_GB2312" w:cs="仿宋_GB2312"/>
          <w:sz w:val="32"/>
          <w:szCs w:val="32"/>
          <w:u w:val="single"/>
        </w:rPr>
        <w:t>海南联合资产管理有限公司选聘评估机构项目</w:t>
      </w:r>
      <w:r>
        <w:rPr>
          <w:rFonts w:hint="eastAsia" w:ascii="仿宋_GB2312" w:hAnsi="仿宋_GB2312" w:eastAsia="仿宋_GB2312" w:cs="仿宋_GB2312"/>
          <w:sz w:val="32"/>
          <w:szCs w:val="32"/>
        </w:rPr>
        <w:t>参选活动。</w:t>
      </w:r>
    </w:p>
    <w:p w14:paraId="70CBE6C5">
      <w:pPr>
        <w:wordWrap w:val="0"/>
        <w:overflowPunct w:val="0"/>
        <w:spacing w:line="560" w:lineRule="atLeast"/>
        <w:ind w:firstLine="614" w:firstLineChars="19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受托人在参选活动中所签署的一切文件和处理与之有关的一切事务，委托人均予以承认并全部承担其产生的所有权利和义务。</w:t>
      </w:r>
    </w:p>
    <w:p w14:paraId="596103CF">
      <w:pPr>
        <w:wordWrap w:val="0"/>
        <w:overflowPunct w:val="0"/>
        <w:spacing w:line="560" w:lineRule="atLeast"/>
        <w:ind w:firstLine="614" w:firstLineChars="19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委托期限：自本委托书签发之日起至上述事项办完为止。</w:t>
      </w:r>
    </w:p>
    <w:p w14:paraId="79DBF9EE">
      <w:pPr>
        <w:wordWrap w:val="0"/>
        <w:overflowPunct w:val="0"/>
        <w:spacing w:line="560" w:lineRule="atLeast"/>
        <w:ind w:firstLine="614" w:firstLineChars="19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受托人无权转委托权。</w:t>
      </w:r>
    </w:p>
    <w:p w14:paraId="07102895">
      <w:pPr>
        <w:wordWrap w:val="0"/>
        <w:overflowPunct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特此委托。</w:t>
      </w:r>
    </w:p>
    <w:p w14:paraId="11F19F31">
      <w:pPr>
        <w:pStyle w:val="8"/>
        <w:wordWrap w:val="0"/>
        <w:overflowPunct w:val="0"/>
        <w:spacing w:line="560" w:lineRule="atLeast"/>
        <w:ind w:firstLine="3520" w:firstLineChars="11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委 托 人：（盖章）            </w:t>
      </w:r>
    </w:p>
    <w:p w14:paraId="7D74E414">
      <w:pPr>
        <w:wordWrap w:val="0"/>
        <w:overflowPunct w:val="0"/>
        <w:spacing w:line="560" w:lineRule="atLeas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委托日期：                    </w:t>
      </w:r>
    </w:p>
    <w:p w14:paraId="085EC5D6">
      <w:pPr>
        <w:wordWrap w:val="0"/>
        <w:overflowPunct w:val="0"/>
        <w:spacing w:line="56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bCs/>
          <w:sz w:val="32"/>
          <w:szCs w:val="32"/>
        </w:rPr>
        <w:t>受托人</w:t>
      </w:r>
      <w:r>
        <w:rPr>
          <w:rFonts w:hint="eastAsia" w:ascii="仿宋_GB2312" w:hAnsi="仿宋_GB2312" w:eastAsia="仿宋_GB2312" w:cs="仿宋_GB2312"/>
          <w:sz w:val="32"/>
          <w:szCs w:val="32"/>
        </w:rPr>
        <w:t>身份证复印件</w:t>
      </w:r>
    </w:p>
    <w:p w14:paraId="36D84BE1">
      <w:pPr>
        <w:wordWrap w:val="0"/>
        <w:overflowPunct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p>
    <w:p w14:paraId="22E3C5DD">
      <w:pPr>
        <w:wordWrap w:val="0"/>
        <w:overflowPunct w:val="0"/>
        <w:spacing w:line="56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联系方式：</w:t>
      </w:r>
    </w:p>
    <w:p w14:paraId="172A81EF">
      <w:pPr>
        <w:pStyle w:val="58"/>
        <w:widowControl w:val="0"/>
        <w:wordWrap w:val="0"/>
        <w:overflowPunct w:val="0"/>
        <w:spacing w:line="56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kern w:val="2"/>
          <w:sz w:val="32"/>
          <w:szCs w:val="32"/>
        </w:rPr>
        <w:t>注：1.受托人身份证复印件须加盖单位公章。</w:t>
      </w:r>
    </w:p>
    <w:p w14:paraId="54C76EB6">
      <w:pPr>
        <w:pStyle w:val="58"/>
        <w:wordWrap w:val="0"/>
        <w:overflowPunct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kern w:val="2"/>
          <w:sz w:val="32"/>
          <w:szCs w:val="32"/>
        </w:rPr>
        <w:t>2.法定代表人（负责人）自行参与采购活动不适用。</w:t>
      </w:r>
      <w:r>
        <w:rPr>
          <w:rFonts w:hint="eastAsia" w:ascii="仿宋_GB2312" w:hAnsi="仿宋_GB2312" w:eastAsia="仿宋_GB2312" w:cs="仿宋_GB2312"/>
          <w:bCs/>
          <w:kern w:val="2"/>
          <w:sz w:val="32"/>
          <w:szCs w:val="32"/>
        </w:rPr>
        <w:br w:type="page"/>
      </w:r>
    </w:p>
    <w:p w14:paraId="01EF2180">
      <w:pPr>
        <w:widowControl/>
        <w:shd w:val="clear" w:color="auto" w:fill="FFFFFF"/>
        <w:wordWrap w:val="0"/>
        <w:overflowPunct w:val="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三、参选人资格审查证明材料</w:t>
      </w:r>
    </w:p>
    <w:p w14:paraId="4DE4D5C2">
      <w:pPr>
        <w:wordWrap w:val="0"/>
        <w:overflowPunct w:val="0"/>
        <w:spacing w:line="56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（按照比选文件规定和要求自行准备资格审查相关文件材料，制作相应的检索目录）</w:t>
      </w:r>
    </w:p>
    <w:p w14:paraId="5EE95E66">
      <w:pPr>
        <w:widowControl/>
        <w:shd w:val="clear" w:color="auto" w:fill="FFFFFF"/>
        <w:wordWrap w:val="0"/>
        <w:overflowPunct w:val="0"/>
        <w:jc w:val="center"/>
        <w:rPr>
          <w:rFonts w:hint="eastAsia" w:ascii="方正小标宋简体" w:hAnsi="方正小标宋简体" w:eastAsia="方正小标宋简体" w:cs="方正小标宋简体"/>
          <w:kern w:val="0"/>
          <w:sz w:val="44"/>
          <w:szCs w:val="44"/>
        </w:rPr>
      </w:pPr>
    </w:p>
    <w:p w14:paraId="39D7679D">
      <w:pPr>
        <w:widowControl/>
        <w:jc w:val="left"/>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br w:type="page"/>
      </w:r>
    </w:p>
    <w:p w14:paraId="17AED5D8">
      <w:pPr>
        <w:widowControl/>
        <w:shd w:val="clear" w:color="auto" w:fill="FFFFFF"/>
        <w:wordWrap w:val="0"/>
        <w:overflowPunct w:val="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四、报 价 书</w:t>
      </w:r>
    </w:p>
    <w:p w14:paraId="294E70D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（格式自拟）</w:t>
      </w:r>
    </w:p>
    <w:p w14:paraId="414C0335">
      <w:pPr>
        <w:widowControl/>
        <w:shd w:val="clear" w:color="auto" w:fill="FFFFFF"/>
        <w:wordWrap w:val="0"/>
        <w:overflowPunct w:val="0"/>
        <w:jc w:val="center"/>
        <w:rPr>
          <w:rFonts w:hint="eastAsia" w:ascii="方正小标宋简体" w:hAnsi="方正小标宋简体" w:eastAsia="方正小标宋简体" w:cs="方正小标宋简体"/>
          <w:kern w:val="0"/>
          <w:sz w:val="44"/>
          <w:szCs w:val="44"/>
        </w:rPr>
      </w:pPr>
    </w:p>
    <w:p w14:paraId="1C23E1F2">
      <w:pPr>
        <w:widowControl/>
        <w:numPr>
          <w:ilvl w:val="255"/>
          <w:numId w:val="0"/>
        </w:numPr>
        <w:jc w:val="left"/>
        <w:rPr>
          <w:rFonts w:hint="eastAsia" w:ascii="仿宋_GB2312" w:hAnsi="仿宋_GB2312" w:eastAsia="仿宋_GB2312" w:cs="仿宋_GB2312"/>
          <w:sz w:val="32"/>
          <w:szCs w:val="32"/>
        </w:rPr>
      </w:pPr>
    </w:p>
    <w:p w14:paraId="279FC4A7">
      <w:pPr>
        <w:widowControl/>
        <w:wordWrap w:val="0"/>
        <w:overflowPunct w:val="0"/>
        <w:spacing w:line="480" w:lineRule="exact"/>
        <w:jc w:val="center"/>
        <w:rPr>
          <w:rFonts w:hint="eastAsia" w:ascii="仿宋_GB2312" w:hAnsi="仿宋_GB2312" w:eastAsia="仿宋_GB2312" w:cs="仿宋_GB2312"/>
          <w:sz w:val="32"/>
          <w:szCs w:val="32"/>
        </w:rPr>
      </w:pPr>
    </w:p>
    <w:sectPr>
      <w:headerReference r:id="rId8" w:type="default"/>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458DFE-C834-4FDF-935A-A114A437B1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F68B8FA-2E21-4B1E-AB11-490B959273E4}"/>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54818D39-B4D3-4A26-90F2-0DAB4406ED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EFCFA">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08C06">
                          <w:pPr>
                            <w:pStyle w:val="19"/>
                            <w:rPr>
                              <w:rFonts w:hint="eastAsia" w:ascii="宋体" w:hAnsi="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页 共 </w:t>
                          </w:r>
                          <w:r>
                            <w:rPr>
                              <w:rFonts w:hint="eastAsia" w:ascii="宋体" w:hAnsi="宋体"/>
                              <w:sz w:val="28"/>
                              <w:lang w:val="en-US"/>
                            </w:rPr>
                            <w:t>30</w:t>
                          </w:r>
                          <w:r>
                            <w:rPr>
                              <w:rFonts w:ascii="宋体" w:hAnsi="宋体"/>
                              <w:sz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0A08C06">
                    <w:pPr>
                      <w:pStyle w:val="19"/>
                      <w:rPr>
                        <w:rFonts w:hint="eastAsia" w:ascii="宋体" w:hAnsi="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页 共 </w:t>
                    </w:r>
                    <w:r>
                      <w:rPr>
                        <w:rFonts w:hint="eastAsia" w:ascii="宋体" w:hAnsi="宋体"/>
                        <w:sz w:val="28"/>
                        <w:lang w:val="en-US"/>
                      </w:rPr>
                      <w:t>30</w:t>
                    </w:r>
                    <w:r>
                      <w:rPr>
                        <w:rFonts w:ascii="宋体" w:hAnsi="宋体"/>
                        <w:sz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98B32">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0EB78">
                          <w:pPr>
                            <w:pStyle w:val="19"/>
                            <w:rPr>
                              <w:rFonts w:hint="eastAsia" w:ascii="宋体" w:hAnsi="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页 共 </w:t>
                          </w:r>
                          <w:r>
                            <w:rPr>
                              <w:rFonts w:hint="eastAsia" w:ascii="宋体" w:hAnsi="宋体"/>
                              <w:sz w:val="28"/>
                              <w:lang w:val="en-US"/>
                            </w:rPr>
                            <w:t>30</w:t>
                          </w:r>
                          <w:r>
                            <w:rPr>
                              <w:rFonts w:ascii="宋体" w:hAnsi="宋体"/>
                              <w:sz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C30EB78">
                    <w:pPr>
                      <w:pStyle w:val="19"/>
                      <w:rPr>
                        <w:rFonts w:hint="eastAsia" w:ascii="宋体" w:hAnsi="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页 共 </w:t>
                    </w:r>
                    <w:r>
                      <w:rPr>
                        <w:rFonts w:hint="eastAsia" w:ascii="宋体" w:hAnsi="宋体"/>
                        <w:sz w:val="28"/>
                        <w:lang w:val="en-US"/>
                      </w:rPr>
                      <w:t>30</w:t>
                    </w:r>
                    <w:r>
                      <w:rPr>
                        <w:rFonts w:ascii="宋体" w:hAnsi="宋体"/>
                        <w:sz w:val="2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8B8F8">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3819D">
                          <w:pPr>
                            <w:pStyle w:val="19"/>
                            <w:rPr>
                              <w:rFonts w:hint="eastAsia" w:ascii="宋体" w:hAnsi="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8"/>
                            </w:rPr>
                            <w:t xml:space="preserve"> 页 共 </w:t>
                          </w:r>
                          <w:r>
                            <w:rPr>
                              <w:rFonts w:hint="eastAsia" w:ascii="宋体" w:hAnsi="宋体"/>
                              <w:sz w:val="28"/>
                              <w:lang w:val="en-US"/>
                            </w:rPr>
                            <w:t>30</w:t>
                          </w:r>
                          <w:r>
                            <w:rPr>
                              <w:rFonts w:ascii="宋体" w:hAnsi="宋体"/>
                              <w:sz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73F3819D">
                    <w:pPr>
                      <w:pStyle w:val="19"/>
                      <w:rPr>
                        <w:rFonts w:hint="eastAsia" w:ascii="宋体" w:hAnsi="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8"/>
                      </w:rPr>
                      <w:t xml:space="preserve"> 页 共 </w:t>
                    </w:r>
                    <w:r>
                      <w:rPr>
                        <w:rFonts w:hint="eastAsia" w:ascii="宋体" w:hAnsi="宋体"/>
                        <w:sz w:val="28"/>
                        <w:lang w:val="en-US"/>
                      </w:rPr>
                      <w:t>30</w:t>
                    </w:r>
                    <w:r>
                      <w:rPr>
                        <w:rFonts w:ascii="宋体" w:hAnsi="宋体"/>
                        <w:sz w:val="2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A15EC">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3C51E">
                          <w:pPr>
                            <w:pStyle w:val="19"/>
                            <w:rPr>
                              <w:rFonts w:hint="eastAsia" w:ascii="宋体" w:hAnsi="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23</w:t>
                          </w:r>
                          <w:r>
                            <w:rPr>
                              <w:rFonts w:ascii="宋体" w:hAnsi="宋体"/>
                              <w:sz w:val="28"/>
                            </w:rPr>
                            <w:fldChar w:fldCharType="end"/>
                          </w:r>
                          <w:r>
                            <w:rPr>
                              <w:rFonts w:ascii="宋体" w:hAnsi="宋体"/>
                              <w:sz w:val="28"/>
                            </w:rPr>
                            <w:t xml:space="preserve"> 页 共 </w:t>
                          </w:r>
                          <w:r>
                            <w:rPr>
                              <w:rFonts w:hint="eastAsia" w:ascii="宋体" w:hAnsi="宋体"/>
                              <w:sz w:val="28"/>
                              <w:lang w:val="en-US"/>
                            </w:rPr>
                            <w:t>30</w:t>
                          </w:r>
                          <w:r>
                            <w:rPr>
                              <w:rFonts w:ascii="宋体" w:hAnsi="宋体"/>
                              <w:sz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7073C51E">
                    <w:pPr>
                      <w:pStyle w:val="19"/>
                      <w:rPr>
                        <w:rFonts w:hint="eastAsia" w:ascii="宋体" w:hAnsi="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23</w:t>
                    </w:r>
                    <w:r>
                      <w:rPr>
                        <w:rFonts w:ascii="宋体" w:hAnsi="宋体"/>
                        <w:sz w:val="28"/>
                      </w:rPr>
                      <w:fldChar w:fldCharType="end"/>
                    </w:r>
                    <w:r>
                      <w:rPr>
                        <w:rFonts w:ascii="宋体" w:hAnsi="宋体"/>
                        <w:sz w:val="28"/>
                      </w:rPr>
                      <w:t xml:space="preserve"> 页 共 </w:t>
                    </w:r>
                    <w:r>
                      <w:rPr>
                        <w:rFonts w:hint="eastAsia" w:ascii="宋体" w:hAnsi="宋体"/>
                        <w:sz w:val="28"/>
                        <w:lang w:val="en-US"/>
                      </w:rPr>
                      <w:t>30</w:t>
                    </w:r>
                    <w:r>
                      <w:rPr>
                        <w:rFonts w:ascii="宋体" w:hAnsi="宋体"/>
                        <w:sz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9B9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58F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6E1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FBA00"/>
    <w:multiLevelType w:val="singleLevel"/>
    <w:tmpl w:val="AF7FBA00"/>
    <w:lvl w:ilvl="0" w:tentative="0">
      <w:start w:val="1"/>
      <w:numFmt w:val="chineseCounting"/>
      <w:suff w:val="nothing"/>
      <w:lvlText w:val="（%1）"/>
      <w:lvlJc w:val="left"/>
      <w:rPr>
        <w:rFonts w:hint="eastAsia"/>
      </w:rPr>
    </w:lvl>
  </w:abstractNum>
  <w:abstractNum w:abstractNumId="1">
    <w:nsid w:val="CFFE5088"/>
    <w:multiLevelType w:val="singleLevel"/>
    <w:tmpl w:val="CFFE508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iNjRjYzkzYWEzMGM5MDY1MGExYTliNGQwMDhmNzUifQ=="/>
    <w:docVar w:name="KSO_WPS_MARK_KEY" w:val="a9f9d857-5cd4-4cb4-bcf5-f56efcb3fcac"/>
  </w:docVars>
  <w:rsids>
    <w:rsidRoot w:val="00172A27"/>
    <w:rsid w:val="00000874"/>
    <w:rsid w:val="000049D3"/>
    <w:rsid w:val="00016FC9"/>
    <w:rsid w:val="00037F53"/>
    <w:rsid w:val="0004364F"/>
    <w:rsid w:val="00046784"/>
    <w:rsid w:val="00047A23"/>
    <w:rsid w:val="0005193B"/>
    <w:rsid w:val="000605CA"/>
    <w:rsid w:val="00063C2F"/>
    <w:rsid w:val="000660C3"/>
    <w:rsid w:val="00077BDC"/>
    <w:rsid w:val="000800BC"/>
    <w:rsid w:val="00084FB3"/>
    <w:rsid w:val="000853A6"/>
    <w:rsid w:val="00087470"/>
    <w:rsid w:val="00092B5F"/>
    <w:rsid w:val="000950B5"/>
    <w:rsid w:val="000A4264"/>
    <w:rsid w:val="000A6638"/>
    <w:rsid w:val="000B6854"/>
    <w:rsid w:val="000C1171"/>
    <w:rsid w:val="000C3315"/>
    <w:rsid w:val="000C6D61"/>
    <w:rsid w:val="000E372D"/>
    <w:rsid w:val="00102B6E"/>
    <w:rsid w:val="00127246"/>
    <w:rsid w:val="00132254"/>
    <w:rsid w:val="00144BA5"/>
    <w:rsid w:val="00146CB9"/>
    <w:rsid w:val="00165A8C"/>
    <w:rsid w:val="00172A27"/>
    <w:rsid w:val="001744CA"/>
    <w:rsid w:val="001A3555"/>
    <w:rsid w:val="001A4F54"/>
    <w:rsid w:val="001B28FB"/>
    <w:rsid w:val="001C0282"/>
    <w:rsid w:val="00206DC1"/>
    <w:rsid w:val="00222946"/>
    <w:rsid w:val="00237B11"/>
    <w:rsid w:val="00256391"/>
    <w:rsid w:val="002A1E4E"/>
    <w:rsid w:val="002A5851"/>
    <w:rsid w:val="002B16A6"/>
    <w:rsid w:val="002B19DD"/>
    <w:rsid w:val="002B2170"/>
    <w:rsid w:val="002B2C25"/>
    <w:rsid w:val="002B48CF"/>
    <w:rsid w:val="002C6602"/>
    <w:rsid w:val="002C72EF"/>
    <w:rsid w:val="002D269B"/>
    <w:rsid w:val="002D3DB1"/>
    <w:rsid w:val="002F214E"/>
    <w:rsid w:val="003031CC"/>
    <w:rsid w:val="0032075E"/>
    <w:rsid w:val="003220B5"/>
    <w:rsid w:val="00322625"/>
    <w:rsid w:val="003448F6"/>
    <w:rsid w:val="00345C7D"/>
    <w:rsid w:val="00346052"/>
    <w:rsid w:val="00350E09"/>
    <w:rsid w:val="003532FE"/>
    <w:rsid w:val="003573ED"/>
    <w:rsid w:val="00364380"/>
    <w:rsid w:val="00367151"/>
    <w:rsid w:val="00387B17"/>
    <w:rsid w:val="00396368"/>
    <w:rsid w:val="003B0727"/>
    <w:rsid w:val="003B2922"/>
    <w:rsid w:val="003B5818"/>
    <w:rsid w:val="003C0EFE"/>
    <w:rsid w:val="003C2ED0"/>
    <w:rsid w:val="003C510B"/>
    <w:rsid w:val="003C76C4"/>
    <w:rsid w:val="003D16C0"/>
    <w:rsid w:val="003F1955"/>
    <w:rsid w:val="00413189"/>
    <w:rsid w:val="0042139B"/>
    <w:rsid w:val="00432BA8"/>
    <w:rsid w:val="00461792"/>
    <w:rsid w:val="00485313"/>
    <w:rsid w:val="004875D4"/>
    <w:rsid w:val="004A0E70"/>
    <w:rsid w:val="004A1198"/>
    <w:rsid w:val="004A4C7F"/>
    <w:rsid w:val="004A53FF"/>
    <w:rsid w:val="004A58B1"/>
    <w:rsid w:val="004B5E16"/>
    <w:rsid w:val="004D14EF"/>
    <w:rsid w:val="004D21D6"/>
    <w:rsid w:val="00500F27"/>
    <w:rsid w:val="00501E34"/>
    <w:rsid w:val="00502C8B"/>
    <w:rsid w:val="00507817"/>
    <w:rsid w:val="00532B62"/>
    <w:rsid w:val="00540C89"/>
    <w:rsid w:val="005442BC"/>
    <w:rsid w:val="00555BA3"/>
    <w:rsid w:val="0055702D"/>
    <w:rsid w:val="00561C96"/>
    <w:rsid w:val="00576D3D"/>
    <w:rsid w:val="005815FE"/>
    <w:rsid w:val="00583EC7"/>
    <w:rsid w:val="00585B57"/>
    <w:rsid w:val="00586B85"/>
    <w:rsid w:val="00591C14"/>
    <w:rsid w:val="00592F40"/>
    <w:rsid w:val="005A7208"/>
    <w:rsid w:val="005B4995"/>
    <w:rsid w:val="005B6208"/>
    <w:rsid w:val="005D0572"/>
    <w:rsid w:val="005D4BF0"/>
    <w:rsid w:val="005E1755"/>
    <w:rsid w:val="005E5FAA"/>
    <w:rsid w:val="005E7250"/>
    <w:rsid w:val="005F5E9A"/>
    <w:rsid w:val="005F7A0C"/>
    <w:rsid w:val="00601F4D"/>
    <w:rsid w:val="00604ACA"/>
    <w:rsid w:val="0061026E"/>
    <w:rsid w:val="006122E8"/>
    <w:rsid w:val="006219B4"/>
    <w:rsid w:val="00625F32"/>
    <w:rsid w:val="00637E26"/>
    <w:rsid w:val="0064262E"/>
    <w:rsid w:val="006535F2"/>
    <w:rsid w:val="00662D7E"/>
    <w:rsid w:val="006665EE"/>
    <w:rsid w:val="00672FF8"/>
    <w:rsid w:val="0067337D"/>
    <w:rsid w:val="00690D9C"/>
    <w:rsid w:val="00691CBB"/>
    <w:rsid w:val="006953C3"/>
    <w:rsid w:val="0069599E"/>
    <w:rsid w:val="006A1CC8"/>
    <w:rsid w:val="006A30C5"/>
    <w:rsid w:val="006A7B51"/>
    <w:rsid w:val="006B1475"/>
    <w:rsid w:val="006C0471"/>
    <w:rsid w:val="006C1BCE"/>
    <w:rsid w:val="006D6D9C"/>
    <w:rsid w:val="0070037C"/>
    <w:rsid w:val="00700F5C"/>
    <w:rsid w:val="00702B26"/>
    <w:rsid w:val="00712AE5"/>
    <w:rsid w:val="00720B67"/>
    <w:rsid w:val="00720BCA"/>
    <w:rsid w:val="00725F04"/>
    <w:rsid w:val="00735FD3"/>
    <w:rsid w:val="00741E40"/>
    <w:rsid w:val="00742E97"/>
    <w:rsid w:val="007548EE"/>
    <w:rsid w:val="00760A66"/>
    <w:rsid w:val="00762994"/>
    <w:rsid w:val="007630E6"/>
    <w:rsid w:val="007701BA"/>
    <w:rsid w:val="00774297"/>
    <w:rsid w:val="00782A06"/>
    <w:rsid w:val="00784684"/>
    <w:rsid w:val="00784B5E"/>
    <w:rsid w:val="00792F77"/>
    <w:rsid w:val="00796AD7"/>
    <w:rsid w:val="007A51B4"/>
    <w:rsid w:val="007A51E0"/>
    <w:rsid w:val="007A7D81"/>
    <w:rsid w:val="007B32B0"/>
    <w:rsid w:val="007C328B"/>
    <w:rsid w:val="007C6BDC"/>
    <w:rsid w:val="007C78FE"/>
    <w:rsid w:val="007E15EC"/>
    <w:rsid w:val="007E3021"/>
    <w:rsid w:val="007E4898"/>
    <w:rsid w:val="007F230B"/>
    <w:rsid w:val="00800847"/>
    <w:rsid w:val="008008E9"/>
    <w:rsid w:val="0080179B"/>
    <w:rsid w:val="00807EFE"/>
    <w:rsid w:val="00814F51"/>
    <w:rsid w:val="00815CDF"/>
    <w:rsid w:val="00830242"/>
    <w:rsid w:val="00833EC0"/>
    <w:rsid w:val="008374CD"/>
    <w:rsid w:val="008401C0"/>
    <w:rsid w:val="008519D2"/>
    <w:rsid w:val="00851B03"/>
    <w:rsid w:val="00855E0A"/>
    <w:rsid w:val="00856035"/>
    <w:rsid w:val="0086473D"/>
    <w:rsid w:val="00864A2A"/>
    <w:rsid w:val="00864C1F"/>
    <w:rsid w:val="008932AB"/>
    <w:rsid w:val="00897070"/>
    <w:rsid w:val="008A2241"/>
    <w:rsid w:val="008A4C56"/>
    <w:rsid w:val="008B1B72"/>
    <w:rsid w:val="008B5614"/>
    <w:rsid w:val="008B6FDC"/>
    <w:rsid w:val="008E401B"/>
    <w:rsid w:val="008F0653"/>
    <w:rsid w:val="00913E3F"/>
    <w:rsid w:val="00924B2A"/>
    <w:rsid w:val="00931CEB"/>
    <w:rsid w:val="00932C6B"/>
    <w:rsid w:val="009431B2"/>
    <w:rsid w:val="00943933"/>
    <w:rsid w:val="00963006"/>
    <w:rsid w:val="00965F10"/>
    <w:rsid w:val="00975D66"/>
    <w:rsid w:val="00992D7C"/>
    <w:rsid w:val="00994107"/>
    <w:rsid w:val="00995A98"/>
    <w:rsid w:val="009A1351"/>
    <w:rsid w:val="009B009A"/>
    <w:rsid w:val="009B66F6"/>
    <w:rsid w:val="009C12C6"/>
    <w:rsid w:val="009C2F30"/>
    <w:rsid w:val="009C3AC1"/>
    <w:rsid w:val="009C3F8B"/>
    <w:rsid w:val="00A0266D"/>
    <w:rsid w:val="00A07243"/>
    <w:rsid w:val="00A13545"/>
    <w:rsid w:val="00A23B85"/>
    <w:rsid w:val="00A350CD"/>
    <w:rsid w:val="00A36C8B"/>
    <w:rsid w:val="00A379B4"/>
    <w:rsid w:val="00A43FA2"/>
    <w:rsid w:val="00A4682D"/>
    <w:rsid w:val="00A564BE"/>
    <w:rsid w:val="00A81904"/>
    <w:rsid w:val="00A81D22"/>
    <w:rsid w:val="00A9063A"/>
    <w:rsid w:val="00A93FC2"/>
    <w:rsid w:val="00AA0B0F"/>
    <w:rsid w:val="00AB4A6E"/>
    <w:rsid w:val="00AB6C67"/>
    <w:rsid w:val="00AC2892"/>
    <w:rsid w:val="00AE4CEE"/>
    <w:rsid w:val="00AE4DDB"/>
    <w:rsid w:val="00AE6DD2"/>
    <w:rsid w:val="00AF518E"/>
    <w:rsid w:val="00B10E50"/>
    <w:rsid w:val="00B43049"/>
    <w:rsid w:val="00B44AC3"/>
    <w:rsid w:val="00B5364A"/>
    <w:rsid w:val="00B6394B"/>
    <w:rsid w:val="00B640AB"/>
    <w:rsid w:val="00B72FBC"/>
    <w:rsid w:val="00B84C5E"/>
    <w:rsid w:val="00B850F5"/>
    <w:rsid w:val="00B9052A"/>
    <w:rsid w:val="00B97F47"/>
    <w:rsid w:val="00BA662E"/>
    <w:rsid w:val="00BA6A57"/>
    <w:rsid w:val="00BA6F7B"/>
    <w:rsid w:val="00BB1100"/>
    <w:rsid w:val="00BC0985"/>
    <w:rsid w:val="00BC3762"/>
    <w:rsid w:val="00BD1EB8"/>
    <w:rsid w:val="00BF1379"/>
    <w:rsid w:val="00BF232D"/>
    <w:rsid w:val="00BF3E34"/>
    <w:rsid w:val="00BF53EA"/>
    <w:rsid w:val="00C11144"/>
    <w:rsid w:val="00C1485E"/>
    <w:rsid w:val="00C318B4"/>
    <w:rsid w:val="00C3786A"/>
    <w:rsid w:val="00C40827"/>
    <w:rsid w:val="00C4225A"/>
    <w:rsid w:val="00C42CBB"/>
    <w:rsid w:val="00C620D5"/>
    <w:rsid w:val="00C70871"/>
    <w:rsid w:val="00C71333"/>
    <w:rsid w:val="00C77B49"/>
    <w:rsid w:val="00C834FB"/>
    <w:rsid w:val="00C967BD"/>
    <w:rsid w:val="00CA1292"/>
    <w:rsid w:val="00CA43E8"/>
    <w:rsid w:val="00CB17B5"/>
    <w:rsid w:val="00CC5AE0"/>
    <w:rsid w:val="00CE2C34"/>
    <w:rsid w:val="00CF538A"/>
    <w:rsid w:val="00D01523"/>
    <w:rsid w:val="00D039E4"/>
    <w:rsid w:val="00D03D86"/>
    <w:rsid w:val="00D1160D"/>
    <w:rsid w:val="00D14BC9"/>
    <w:rsid w:val="00D25D6C"/>
    <w:rsid w:val="00D41AE8"/>
    <w:rsid w:val="00D42B1D"/>
    <w:rsid w:val="00D4595F"/>
    <w:rsid w:val="00D47B87"/>
    <w:rsid w:val="00D55872"/>
    <w:rsid w:val="00D62443"/>
    <w:rsid w:val="00D7202E"/>
    <w:rsid w:val="00D76345"/>
    <w:rsid w:val="00D76E81"/>
    <w:rsid w:val="00D80A78"/>
    <w:rsid w:val="00D877B8"/>
    <w:rsid w:val="00DA6448"/>
    <w:rsid w:val="00DB2EDA"/>
    <w:rsid w:val="00DB58F6"/>
    <w:rsid w:val="00DC1492"/>
    <w:rsid w:val="00DD22D3"/>
    <w:rsid w:val="00DD58EE"/>
    <w:rsid w:val="00DD70FE"/>
    <w:rsid w:val="00DE0F10"/>
    <w:rsid w:val="00DE1C8F"/>
    <w:rsid w:val="00DF274A"/>
    <w:rsid w:val="00E10914"/>
    <w:rsid w:val="00E12D3E"/>
    <w:rsid w:val="00E131F0"/>
    <w:rsid w:val="00E1352B"/>
    <w:rsid w:val="00E1475B"/>
    <w:rsid w:val="00E23D67"/>
    <w:rsid w:val="00E2742D"/>
    <w:rsid w:val="00E279FF"/>
    <w:rsid w:val="00E34466"/>
    <w:rsid w:val="00E43A42"/>
    <w:rsid w:val="00E5034C"/>
    <w:rsid w:val="00E53D99"/>
    <w:rsid w:val="00E6718C"/>
    <w:rsid w:val="00E843F5"/>
    <w:rsid w:val="00EC219C"/>
    <w:rsid w:val="00ED0BF5"/>
    <w:rsid w:val="00ED429D"/>
    <w:rsid w:val="00EE2EEA"/>
    <w:rsid w:val="00EE3D9B"/>
    <w:rsid w:val="00EE4149"/>
    <w:rsid w:val="00EE6CA0"/>
    <w:rsid w:val="00EE78CE"/>
    <w:rsid w:val="00EF7D17"/>
    <w:rsid w:val="00F05B4E"/>
    <w:rsid w:val="00F108D2"/>
    <w:rsid w:val="00F13ED0"/>
    <w:rsid w:val="00F17A1E"/>
    <w:rsid w:val="00F36DB1"/>
    <w:rsid w:val="00F435F0"/>
    <w:rsid w:val="00F474CC"/>
    <w:rsid w:val="00F6093D"/>
    <w:rsid w:val="00F65713"/>
    <w:rsid w:val="00F6791F"/>
    <w:rsid w:val="00F73944"/>
    <w:rsid w:val="00F8090B"/>
    <w:rsid w:val="00F81924"/>
    <w:rsid w:val="00FA2C26"/>
    <w:rsid w:val="00FB1A13"/>
    <w:rsid w:val="00FB3C74"/>
    <w:rsid w:val="00FB4EC3"/>
    <w:rsid w:val="00FC195D"/>
    <w:rsid w:val="00FC22EA"/>
    <w:rsid w:val="00FD380F"/>
    <w:rsid w:val="00FD7C4C"/>
    <w:rsid w:val="00FD7E73"/>
    <w:rsid w:val="00FE35FB"/>
    <w:rsid w:val="00FE6C16"/>
    <w:rsid w:val="012D66CB"/>
    <w:rsid w:val="013C246A"/>
    <w:rsid w:val="014063FE"/>
    <w:rsid w:val="0147778C"/>
    <w:rsid w:val="014B63DA"/>
    <w:rsid w:val="01522A06"/>
    <w:rsid w:val="01577FD3"/>
    <w:rsid w:val="0171244A"/>
    <w:rsid w:val="017B0EFC"/>
    <w:rsid w:val="018112F2"/>
    <w:rsid w:val="018934FB"/>
    <w:rsid w:val="018D00A7"/>
    <w:rsid w:val="018F1D3D"/>
    <w:rsid w:val="019A01D8"/>
    <w:rsid w:val="01AA3190"/>
    <w:rsid w:val="01B377B2"/>
    <w:rsid w:val="01B841E6"/>
    <w:rsid w:val="01BF37C7"/>
    <w:rsid w:val="01C56903"/>
    <w:rsid w:val="01C67901"/>
    <w:rsid w:val="01C901A1"/>
    <w:rsid w:val="01E266D2"/>
    <w:rsid w:val="01E30D70"/>
    <w:rsid w:val="01E561D5"/>
    <w:rsid w:val="02045CBB"/>
    <w:rsid w:val="02062D92"/>
    <w:rsid w:val="02144A0D"/>
    <w:rsid w:val="021A27AB"/>
    <w:rsid w:val="021C21DE"/>
    <w:rsid w:val="023B6BC5"/>
    <w:rsid w:val="02453754"/>
    <w:rsid w:val="02557B17"/>
    <w:rsid w:val="025D604B"/>
    <w:rsid w:val="025F4662"/>
    <w:rsid w:val="026305F6"/>
    <w:rsid w:val="026558D4"/>
    <w:rsid w:val="027110AD"/>
    <w:rsid w:val="027E16CE"/>
    <w:rsid w:val="02810A7C"/>
    <w:rsid w:val="02A209F3"/>
    <w:rsid w:val="02B218A4"/>
    <w:rsid w:val="02B336C9"/>
    <w:rsid w:val="02B60B1A"/>
    <w:rsid w:val="02C60B85"/>
    <w:rsid w:val="02C62933"/>
    <w:rsid w:val="02D04596"/>
    <w:rsid w:val="02D06F2C"/>
    <w:rsid w:val="02D5250B"/>
    <w:rsid w:val="02DA5D23"/>
    <w:rsid w:val="02F56D74"/>
    <w:rsid w:val="030E439F"/>
    <w:rsid w:val="03170DFC"/>
    <w:rsid w:val="031F4373"/>
    <w:rsid w:val="032A1453"/>
    <w:rsid w:val="032E6045"/>
    <w:rsid w:val="0330267E"/>
    <w:rsid w:val="03317123"/>
    <w:rsid w:val="0334789D"/>
    <w:rsid w:val="033C0E47"/>
    <w:rsid w:val="0342095A"/>
    <w:rsid w:val="03433F84"/>
    <w:rsid w:val="03463A74"/>
    <w:rsid w:val="034F1CC1"/>
    <w:rsid w:val="035B751F"/>
    <w:rsid w:val="037167E7"/>
    <w:rsid w:val="037203C5"/>
    <w:rsid w:val="0379443F"/>
    <w:rsid w:val="038B1487"/>
    <w:rsid w:val="03A26EFC"/>
    <w:rsid w:val="03A964DC"/>
    <w:rsid w:val="03AB417D"/>
    <w:rsid w:val="03BF5108"/>
    <w:rsid w:val="03C03826"/>
    <w:rsid w:val="03CD1A9F"/>
    <w:rsid w:val="03D34E1A"/>
    <w:rsid w:val="03ED083E"/>
    <w:rsid w:val="03F05872"/>
    <w:rsid w:val="041B69A9"/>
    <w:rsid w:val="042A37F0"/>
    <w:rsid w:val="042E5C95"/>
    <w:rsid w:val="042E69E2"/>
    <w:rsid w:val="04430447"/>
    <w:rsid w:val="044D23F5"/>
    <w:rsid w:val="044D7086"/>
    <w:rsid w:val="04640655"/>
    <w:rsid w:val="049113A1"/>
    <w:rsid w:val="049502F0"/>
    <w:rsid w:val="049820AD"/>
    <w:rsid w:val="04A86794"/>
    <w:rsid w:val="04A92FBF"/>
    <w:rsid w:val="04F901EE"/>
    <w:rsid w:val="04FA5037"/>
    <w:rsid w:val="050677C6"/>
    <w:rsid w:val="050822C5"/>
    <w:rsid w:val="05094D59"/>
    <w:rsid w:val="051A51DF"/>
    <w:rsid w:val="051A6F66"/>
    <w:rsid w:val="05212F54"/>
    <w:rsid w:val="053142BB"/>
    <w:rsid w:val="054B5371"/>
    <w:rsid w:val="05504C67"/>
    <w:rsid w:val="05567E58"/>
    <w:rsid w:val="0559183C"/>
    <w:rsid w:val="0564613E"/>
    <w:rsid w:val="0567786F"/>
    <w:rsid w:val="056F2E0E"/>
    <w:rsid w:val="056F5716"/>
    <w:rsid w:val="05731C06"/>
    <w:rsid w:val="057A17B3"/>
    <w:rsid w:val="057F30E2"/>
    <w:rsid w:val="059B712F"/>
    <w:rsid w:val="05AE154D"/>
    <w:rsid w:val="05B2077F"/>
    <w:rsid w:val="05C02FE7"/>
    <w:rsid w:val="05DC421B"/>
    <w:rsid w:val="05F50646"/>
    <w:rsid w:val="05FA539F"/>
    <w:rsid w:val="05FC5DAB"/>
    <w:rsid w:val="060043D3"/>
    <w:rsid w:val="06020126"/>
    <w:rsid w:val="06071402"/>
    <w:rsid w:val="0609125E"/>
    <w:rsid w:val="061B5A7A"/>
    <w:rsid w:val="061F001A"/>
    <w:rsid w:val="062C76ED"/>
    <w:rsid w:val="063D516E"/>
    <w:rsid w:val="06407B57"/>
    <w:rsid w:val="06456265"/>
    <w:rsid w:val="064E627E"/>
    <w:rsid w:val="06621C09"/>
    <w:rsid w:val="066456F7"/>
    <w:rsid w:val="066A7A79"/>
    <w:rsid w:val="066B1801"/>
    <w:rsid w:val="068316CE"/>
    <w:rsid w:val="069D1752"/>
    <w:rsid w:val="06E1569F"/>
    <w:rsid w:val="06E64825"/>
    <w:rsid w:val="06EF6229"/>
    <w:rsid w:val="071224BF"/>
    <w:rsid w:val="074E0CC4"/>
    <w:rsid w:val="074F739B"/>
    <w:rsid w:val="07533A0A"/>
    <w:rsid w:val="0757624F"/>
    <w:rsid w:val="076648B5"/>
    <w:rsid w:val="077213D5"/>
    <w:rsid w:val="077C551A"/>
    <w:rsid w:val="07941EF7"/>
    <w:rsid w:val="079E04F6"/>
    <w:rsid w:val="07AD5E6F"/>
    <w:rsid w:val="07B627CE"/>
    <w:rsid w:val="07B62F76"/>
    <w:rsid w:val="07CD5180"/>
    <w:rsid w:val="07F716F9"/>
    <w:rsid w:val="07FE404B"/>
    <w:rsid w:val="08061F6D"/>
    <w:rsid w:val="080B7E0D"/>
    <w:rsid w:val="08285B98"/>
    <w:rsid w:val="08570A44"/>
    <w:rsid w:val="0860725C"/>
    <w:rsid w:val="087470D4"/>
    <w:rsid w:val="088D58C6"/>
    <w:rsid w:val="08907C6B"/>
    <w:rsid w:val="0892699A"/>
    <w:rsid w:val="089D7C92"/>
    <w:rsid w:val="08AC25CB"/>
    <w:rsid w:val="08B35558"/>
    <w:rsid w:val="08C03ABF"/>
    <w:rsid w:val="08D20622"/>
    <w:rsid w:val="08D51F99"/>
    <w:rsid w:val="08E27D9B"/>
    <w:rsid w:val="08E33EE3"/>
    <w:rsid w:val="08E76DF3"/>
    <w:rsid w:val="08E77F9A"/>
    <w:rsid w:val="0907217D"/>
    <w:rsid w:val="09097F7F"/>
    <w:rsid w:val="090E293E"/>
    <w:rsid w:val="091A5787"/>
    <w:rsid w:val="093D74D6"/>
    <w:rsid w:val="093D7D29"/>
    <w:rsid w:val="0955209F"/>
    <w:rsid w:val="09562A81"/>
    <w:rsid w:val="095F3199"/>
    <w:rsid w:val="09640205"/>
    <w:rsid w:val="0966277A"/>
    <w:rsid w:val="096A04BC"/>
    <w:rsid w:val="097963AA"/>
    <w:rsid w:val="098B3F8E"/>
    <w:rsid w:val="09985A97"/>
    <w:rsid w:val="09A3752A"/>
    <w:rsid w:val="09A40D87"/>
    <w:rsid w:val="09BC3524"/>
    <w:rsid w:val="09D607F3"/>
    <w:rsid w:val="09E87633"/>
    <w:rsid w:val="09EB30CC"/>
    <w:rsid w:val="09F71624"/>
    <w:rsid w:val="0A011493"/>
    <w:rsid w:val="0A04030C"/>
    <w:rsid w:val="0A0855DF"/>
    <w:rsid w:val="0A0A218D"/>
    <w:rsid w:val="0A195A3E"/>
    <w:rsid w:val="0A291D10"/>
    <w:rsid w:val="0A3960E0"/>
    <w:rsid w:val="0A4505E1"/>
    <w:rsid w:val="0A4800D1"/>
    <w:rsid w:val="0A4E4E55"/>
    <w:rsid w:val="0A851144"/>
    <w:rsid w:val="0A903623"/>
    <w:rsid w:val="0A924C41"/>
    <w:rsid w:val="0AA255E1"/>
    <w:rsid w:val="0AA947CA"/>
    <w:rsid w:val="0AAF1EFF"/>
    <w:rsid w:val="0AB45767"/>
    <w:rsid w:val="0AD41965"/>
    <w:rsid w:val="0ADA59C5"/>
    <w:rsid w:val="0ADF4857"/>
    <w:rsid w:val="0B121DE2"/>
    <w:rsid w:val="0B34518E"/>
    <w:rsid w:val="0B430CAA"/>
    <w:rsid w:val="0B4B60CB"/>
    <w:rsid w:val="0B7078E0"/>
    <w:rsid w:val="0B784D07"/>
    <w:rsid w:val="0B7C7990"/>
    <w:rsid w:val="0B804877"/>
    <w:rsid w:val="0B88466D"/>
    <w:rsid w:val="0BAE4D7B"/>
    <w:rsid w:val="0BCE022F"/>
    <w:rsid w:val="0BD748B4"/>
    <w:rsid w:val="0BE1508B"/>
    <w:rsid w:val="0BE870ED"/>
    <w:rsid w:val="0BF35F2D"/>
    <w:rsid w:val="0C060244"/>
    <w:rsid w:val="0C0B13B7"/>
    <w:rsid w:val="0C122745"/>
    <w:rsid w:val="0C136F68"/>
    <w:rsid w:val="0C152235"/>
    <w:rsid w:val="0C1D747E"/>
    <w:rsid w:val="0C693884"/>
    <w:rsid w:val="0C6F1945"/>
    <w:rsid w:val="0C7701E6"/>
    <w:rsid w:val="0C7A1229"/>
    <w:rsid w:val="0C831895"/>
    <w:rsid w:val="0C8F2C33"/>
    <w:rsid w:val="0C970E9C"/>
    <w:rsid w:val="0C9F5E74"/>
    <w:rsid w:val="0CA365D7"/>
    <w:rsid w:val="0CAD246E"/>
    <w:rsid w:val="0CB55175"/>
    <w:rsid w:val="0CC53C5B"/>
    <w:rsid w:val="0CF32FF4"/>
    <w:rsid w:val="0D015536"/>
    <w:rsid w:val="0D081E01"/>
    <w:rsid w:val="0D145E24"/>
    <w:rsid w:val="0D15511D"/>
    <w:rsid w:val="0D211A66"/>
    <w:rsid w:val="0D246BD4"/>
    <w:rsid w:val="0D314E4D"/>
    <w:rsid w:val="0D53672A"/>
    <w:rsid w:val="0D666CF8"/>
    <w:rsid w:val="0D780CCE"/>
    <w:rsid w:val="0DAD4F19"/>
    <w:rsid w:val="0DBB6067"/>
    <w:rsid w:val="0DD36B7F"/>
    <w:rsid w:val="0DDF2AFB"/>
    <w:rsid w:val="0DE545B5"/>
    <w:rsid w:val="0DE54690"/>
    <w:rsid w:val="0DE93610"/>
    <w:rsid w:val="0DE97897"/>
    <w:rsid w:val="0DF540CC"/>
    <w:rsid w:val="0DFC5153"/>
    <w:rsid w:val="0E002C66"/>
    <w:rsid w:val="0E04629A"/>
    <w:rsid w:val="0E181288"/>
    <w:rsid w:val="0E1D755D"/>
    <w:rsid w:val="0E2558DB"/>
    <w:rsid w:val="0E285A16"/>
    <w:rsid w:val="0E291E69"/>
    <w:rsid w:val="0E2D7D0A"/>
    <w:rsid w:val="0E37099D"/>
    <w:rsid w:val="0E392026"/>
    <w:rsid w:val="0E39220B"/>
    <w:rsid w:val="0E5057A7"/>
    <w:rsid w:val="0E5F743D"/>
    <w:rsid w:val="0E6E46FD"/>
    <w:rsid w:val="0E7057D3"/>
    <w:rsid w:val="0E964ABD"/>
    <w:rsid w:val="0E9E344E"/>
    <w:rsid w:val="0EC01CAD"/>
    <w:rsid w:val="0ED52B47"/>
    <w:rsid w:val="0EE859DF"/>
    <w:rsid w:val="0F031221"/>
    <w:rsid w:val="0F0F408A"/>
    <w:rsid w:val="0F31382A"/>
    <w:rsid w:val="0F3B3551"/>
    <w:rsid w:val="0F3C01F3"/>
    <w:rsid w:val="0F3C461F"/>
    <w:rsid w:val="0F425B7F"/>
    <w:rsid w:val="0F490007"/>
    <w:rsid w:val="0F4E527D"/>
    <w:rsid w:val="0F507886"/>
    <w:rsid w:val="0F7B1AD0"/>
    <w:rsid w:val="0F947E76"/>
    <w:rsid w:val="0F96368D"/>
    <w:rsid w:val="0F9863A8"/>
    <w:rsid w:val="0FB12581"/>
    <w:rsid w:val="0FBC5AAE"/>
    <w:rsid w:val="0FCB0165"/>
    <w:rsid w:val="0FD22917"/>
    <w:rsid w:val="0FD32938"/>
    <w:rsid w:val="0FEC3623"/>
    <w:rsid w:val="0FF87EA4"/>
    <w:rsid w:val="0FFC50EB"/>
    <w:rsid w:val="10084600"/>
    <w:rsid w:val="10143BE6"/>
    <w:rsid w:val="102E2EDB"/>
    <w:rsid w:val="102E38C6"/>
    <w:rsid w:val="10505F32"/>
    <w:rsid w:val="10511036"/>
    <w:rsid w:val="10582192"/>
    <w:rsid w:val="105F2E0B"/>
    <w:rsid w:val="10757746"/>
    <w:rsid w:val="10786CA5"/>
    <w:rsid w:val="10792ECD"/>
    <w:rsid w:val="107B5304"/>
    <w:rsid w:val="109978FA"/>
    <w:rsid w:val="10AD1D66"/>
    <w:rsid w:val="10B32711"/>
    <w:rsid w:val="10D0328F"/>
    <w:rsid w:val="10F13271"/>
    <w:rsid w:val="10FF3EB3"/>
    <w:rsid w:val="11005262"/>
    <w:rsid w:val="110A4333"/>
    <w:rsid w:val="110F7B9B"/>
    <w:rsid w:val="111451B1"/>
    <w:rsid w:val="111F5990"/>
    <w:rsid w:val="113A0A1A"/>
    <w:rsid w:val="11641C95"/>
    <w:rsid w:val="1167671A"/>
    <w:rsid w:val="11A472FC"/>
    <w:rsid w:val="11AA55A7"/>
    <w:rsid w:val="11B063B0"/>
    <w:rsid w:val="11C10E95"/>
    <w:rsid w:val="11D34725"/>
    <w:rsid w:val="11D84431"/>
    <w:rsid w:val="12093457"/>
    <w:rsid w:val="120F1AA7"/>
    <w:rsid w:val="121743FD"/>
    <w:rsid w:val="121C07D7"/>
    <w:rsid w:val="121C3257"/>
    <w:rsid w:val="12265672"/>
    <w:rsid w:val="122F5385"/>
    <w:rsid w:val="12582E7C"/>
    <w:rsid w:val="125A4E46"/>
    <w:rsid w:val="1268375C"/>
    <w:rsid w:val="12A12966"/>
    <w:rsid w:val="12AA36D7"/>
    <w:rsid w:val="12B2782E"/>
    <w:rsid w:val="12B410CE"/>
    <w:rsid w:val="12B502CE"/>
    <w:rsid w:val="12C3394B"/>
    <w:rsid w:val="12C50511"/>
    <w:rsid w:val="12C86530"/>
    <w:rsid w:val="12CD3582"/>
    <w:rsid w:val="12D04177"/>
    <w:rsid w:val="12E64659"/>
    <w:rsid w:val="12F7727B"/>
    <w:rsid w:val="130A7D02"/>
    <w:rsid w:val="131119A8"/>
    <w:rsid w:val="133A2B6A"/>
    <w:rsid w:val="133E2072"/>
    <w:rsid w:val="13443E2F"/>
    <w:rsid w:val="13466AC9"/>
    <w:rsid w:val="13594772"/>
    <w:rsid w:val="138C102F"/>
    <w:rsid w:val="13935E9F"/>
    <w:rsid w:val="13AD66D1"/>
    <w:rsid w:val="13AF028F"/>
    <w:rsid w:val="13B007B4"/>
    <w:rsid w:val="13CA5BD9"/>
    <w:rsid w:val="13D80718"/>
    <w:rsid w:val="13F05A62"/>
    <w:rsid w:val="14031F8C"/>
    <w:rsid w:val="1404367A"/>
    <w:rsid w:val="140937EE"/>
    <w:rsid w:val="14096C37"/>
    <w:rsid w:val="140C2170"/>
    <w:rsid w:val="14107C94"/>
    <w:rsid w:val="142179C9"/>
    <w:rsid w:val="14292D22"/>
    <w:rsid w:val="143B3D40"/>
    <w:rsid w:val="14554DDF"/>
    <w:rsid w:val="147321EF"/>
    <w:rsid w:val="147E5046"/>
    <w:rsid w:val="149A3C1F"/>
    <w:rsid w:val="14B44CE1"/>
    <w:rsid w:val="14E86739"/>
    <w:rsid w:val="14F055ED"/>
    <w:rsid w:val="15073AD9"/>
    <w:rsid w:val="152139F9"/>
    <w:rsid w:val="15233C15"/>
    <w:rsid w:val="154124DE"/>
    <w:rsid w:val="15510C81"/>
    <w:rsid w:val="15545B7C"/>
    <w:rsid w:val="156C3FC0"/>
    <w:rsid w:val="156D5113"/>
    <w:rsid w:val="157E05B3"/>
    <w:rsid w:val="15853F88"/>
    <w:rsid w:val="159C5D09"/>
    <w:rsid w:val="15A54839"/>
    <w:rsid w:val="15AA1458"/>
    <w:rsid w:val="15AA1C40"/>
    <w:rsid w:val="15B260E2"/>
    <w:rsid w:val="15CA437E"/>
    <w:rsid w:val="15D07FFA"/>
    <w:rsid w:val="15D13C8F"/>
    <w:rsid w:val="15E11B06"/>
    <w:rsid w:val="16106380"/>
    <w:rsid w:val="1633028D"/>
    <w:rsid w:val="164E4CC1"/>
    <w:rsid w:val="164F5F6D"/>
    <w:rsid w:val="16514BA0"/>
    <w:rsid w:val="16552233"/>
    <w:rsid w:val="165A02A9"/>
    <w:rsid w:val="165E3157"/>
    <w:rsid w:val="166714E7"/>
    <w:rsid w:val="166E5566"/>
    <w:rsid w:val="166F7483"/>
    <w:rsid w:val="16702E8A"/>
    <w:rsid w:val="1695469E"/>
    <w:rsid w:val="16956C0D"/>
    <w:rsid w:val="1696242A"/>
    <w:rsid w:val="169C77DB"/>
    <w:rsid w:val="16AA1541"/>
    <w:rsid w:val="16CA07EC"/>
    <w:rsid w:val="16EF2001"/>
    <w:rsid w:val="16F13FCB"/>
    <w:rsid w:val="1706734A"/>
    <w:rsid w:val="170A0375"/>
    <w:rsid w:val="170D06D9"/>
    <w:rsid w:val="170F4451"/>
    <w:rsid w:val="171657DF"/>
    <w:rsid w:val="17251405"/>
    <w:rsid w:val="17294DEE"/>
    <w:rsid w:val="172D48D7"/>
    <w:rsid w:val="1738222C"/>
    <w:rsid w:val="174A5489"/>
    <w:rsid w:val="17564279"/>
    <w:rsid w:val="175C6552"/>
    <w:rsid w:val="17716EB9"/>
    <w:rsid w:val="177E5132"/>
    <w:rsid w:val="17B5540C"/>
    <w:rsid w:val="17BD41A1"/>
    <w:rsid w:val="17CF2948"/>
    <w:rsid w:val="17E248C6"/>
    <w:rsid w:val="17EC3F1E"/>
    <w:rsid w:val="18064BF2"/>
    <w:rsid w:val="18104D4C"/>
    <w:rsid w:val="181141F9"/>
    <w:rsid w:val="182C6135"/>
    <w:rsid w:val="18402BA2"/>
    <w:rsid w:val="18616F2E"/>
    <w:rsid w:val="18722EE9"/>
    <w:rsid w:val="18850944"/>
    <w:rsid w:val="189C053F"/>
    <w:rsid w:val="18A065BF"/>
    <w:rsid w:val="18AF5EEB"/>
    <w:rsid w:val="18C4126B"/>
    <w:rsid w:val="18C50D81"/>
    <w:rsid w:val="18E31559"/>
    <w:rsid w:val="18E95A28"/>
    <w:rsid w:val="18F22558"/>
    <w:rsid w:val="18F92486"/>
    <w:rsid w:val="18FC7A32"/>
    <w:rsid w:val="18FF7EBE"/>
    <w:rsid w:val="19053C83"/>
    <w:rsid w:val="190F6CF4"/>
    <w:rsid w:val="19255199"/>
    <w:rsid w:val="192B12EA"/>
    <w:rsid w:val="19396399"/>
    <w:rsid w:val="194435D6"/>
    <w:rsid w:val="19474C51"/>
    <w:rsid w:val="19526BFE"/>
    <w:rsid w:val="19586E6E"/>
    <w:rsid w:val="198C4708"/>
    <w:rsid w:val="198D5A72"/>
    <w:rsid w:val="19960E59"/>
    <w:rsid w:val="199C06A0"/>
    <w:rsid w:val="199D3AA5"/>
    <w:rsid w:val="19BD4903"/>
    <w:rsid w:val="19C178F4"/>
    <w:rsid w:val="19D50772"/>
    <w:rsid w:val="19F24B75"/>
    <w:rsid w:val="19F60439"/>
    <w:rsid w:val="19FE198E"/>
    <w:rsid w:val="1A0275A8"/>
    <w:rsid w:val="1A057D8D"/>
    <w:rsid w:val="1A18361C"/>
    <w:rsid w:val="1A225292"/>
    <w:rsid w:val="1A277D03"/>
    <w:rsid w:val="1A277F77"/>
    <w:rsid w:val="1A2F6BB8"/>
    <w:rsid w:val="1A367A00"/>
    <w:rsid w:val="1A402B73"/>
    <w:rsid w:val="1A450E5E"/>
    <w:rsid w:val="1A5F515F"/>
    <w:rsid w:val="1A6E76E0"/>
    <w:rsid w:val="1A7F369B"/>
    <w:rsid w:val="1A8769F4"/>
    <w:rsid w:val="1A8C3383"/>
    <w:rsid w:val="1A8D5DC2"/>
    <w:rsid w:val="1AA255DC"/>
    <w:rsid w:val="1ABD6B47"/>
    <w:rsid w:val="1AC83294"/>
    <w:rsid w:val="1AD80FFE"/>
    <w:rsid w:val="1ADF3CF7"/>
    <w:rsid w:val="1AE14356"/>
    <w:rsid w:val="1B1B64F7"/>
    <w:rsid w:val="1B1C713C"/>
    <w:rsid w:val="1B2416C9"/>
    <w:rsid w:val="1B302BE8"/>
    <w:rsid w:val="1B482848"/>
    <w:rsid w:val="1B5F4096"/>
    <w:rsid w:val="1B811695"/>
    <w:rsid w:val="1B8B44A0"/>
    <w:rsid w:val="1B964B8F"/>
    <w:rsid w:val="1B9D06DE"/>
    <w:rsid w:val="1BB569B9"/>
    <w:rsid w:val="1BC53330"/>
    <w:rsid w:val="1BD45C69"/>
    <w:rsid w:val="1BE85270"/>
    <w:rsid w:val="1BE93D3D"/>
    <w:rsid w:val="1BF65BDF"/>
    <w:rsid w:val="1C0A51E7"/>
    <w:rsid w:val="1C2047DE"/>
    <w:rsid w:val="1C297D63"/>
    <w:rsid w:val="1C316C17"/>
    <w:rsid w:val="1C3D380E"/>
    <w:rsid w:val="1C566883"/>
    <w:rsid w:val="1C5B16DA"/>
    <w:rsid w:val="1C6D0F5F"/>
    <w:rsid w:val="1C810B1A"/>
    <w:rsid w:val="1CA078F9"/>
    <w:rsid w:val="1CAF3013"/>
    <w:rsid w:val="1CB3587E"/>
    <w:rsid w:val="1CC41839"/>
    <w:rsid w:val="1CDC7CC4"/>
    <w:rsid w:val="1CE04DCE"/>
    <w:rsid w:val="1CEE68B6"/>
    <w:rsid w:val="1CF61D03"/>
    <w:rsid w:val="1CF71F04"/>
    <w:rsid w:val="1CF91D37"/>
    <w:rsid w:val="1D025157"/>
    <w:rsid w:val="1D102CD1"/>
    <w:rsid w:val="1D197C59"/>
    <w:rsid w:val="1D1B04AB"/>
    <w:rsid w:val="1D3F7112"/>
    <w:rsid w:val="1D4806BC"/>
    <w:rsid w:val="1D5F6564"/>
    <w:rsid w:val="1D61177E"/>
    <w:rsid w:val="1D6152DE"/>
    <w:rsid w:val="1D6F10BC"/>
    <w:rsid w:val="1D730816"/>
    <w:rsid w:val="1D76155D"/>
    <w:rsid w:val="1D8316F5"/>
    <w:rsid w:val="1D9213A9"/>
    <w:rsid w:val="1D936DC9"/>
    <w:rsid w:val="1D973739"/>
    <w:rsid w:val="1D9E1FE2"/>
    <w:rsid w:val="1DAA22DA"/>
    <w:rsid w:val="1DAA4ED3"/>
    <w:rsid w:val="1DB00010"/>
    <w:rsid w:val="1DB56AB6"/>
    <w:rsid w:val="1DC1221D"/>
    <w:rsid w:val="1DD1678F"/>
    <w:rsid w:val="1DED6B6E"/>
    <w:rsid w:val="1DF32C37"/>
    <w:rsid w:val="1DFE6FCD"/>
    <w:rsid w:val="1E036050"/>
    <w:rsid w:val="1E1A30A8"/>
    <w:rsid w:val="1E312EFF"/>
    <w:rsid w:val="1E340C41"/>
    <w:rsid w:val="1E360515"/>
    <w:rsid w:val="1E572B2D"/>
    <w:rsid w:val="1E597F11"/>
    <w:rsid w:val="1E5B3A88"/>
    <w:rsid w:val="1E5D3CF4"/>
    <w:rsid w:val="1E5D482F"/>
    <w:rsid w:val="1E66628E"/>
    <w:rsid w:val="1E6F3542"/>
    <w:rsid w:val="1E721A60"/>
    <w:rsid w:val="1E7643EA"/>
    <w:rsid w:val="1E803E86"/>
    <w:rsid w:val="1E871677"/>
    <w:rsid w:val="1E8E20FF"/>
    <w:rsid w:val="1E9A4F48"/>
    <w:rsid w:val="1E9B481C"/>
    <w:rsid w:val="1E9D2342"/>
    <w:rsid w:val="1EAE4DF0"/>
    <w:rsid w:val="1EC65255"/>
    <w:rsid w:val="1ECA23EF"/>
    <w:rsid w:val="1ECE6B2A"/>
    <w:rsid w:val="1EE948EE"/>
    <w:rsid w:val="1EEB5E1D"/>
    <w:rsid w:val="1EF6110A"/>
    <w:rsid w:val="1F0022DD"/>
    <w:rsid w:val="1F022AED"/>
    <w:rsid w:val="1F130856"/>
    <w:rsid w:val="1F1958F6"/>
    <w:rsid w:val="1F1F544D"/>
    <w:rsid w:val="1F26420F"/>
    <w:rsid w:val="1F2B33B9"/>
    <w:rsid w:val="1F33648D"/>
    <w:rsid w:val="1F3D447F"/>
    <w:rsid w:val="1F446945"/>
    <w:rsid w:val="1F4C72BD"/>
    <w:rsid w:val="1F561F9A"/>
    <w:rsid w:val="1F675BF7"/>
    <w:rsid w:val="1F686C78"/>
    <w:rsid w:val="1F842E11"/>
    <w:rsid w:val="1F8E0B46"/>
    <w:rsid w:val="1FB11A32"/>
    <w:rsid w:val="1FC16A79"/>
    <w:rsid w:val="1FCD24C6"/>
    <w:rsid w:val="1FD53D5E"/>
    <w:rsid w:val="200A1C59"/>
    <w:rsid w:val="200C49C1"/>
    <w:rsid w:val="201C4107"/>
    <w:rsid w:val="203211B0"/>
    <w:rsid w:val="20367192"/>
    <w:rsid w:val="2037039E"/>
    <w:rsid w:val="204258B3"/>
    <w:rsid w:val="20444B8E"/>
    <w:rsid w:val="20450EE3"/>
    <w:rsid w:val="20482BC8"/>
    <w:rsid w:val="204A7105"/>
    <w:rsid w:val="206A26F8"/>
    <w:rsid w:val="20753775"/>
    <w:rsid w:val="20766701"/>
    <w:rsid w:val="207927B1"/>
    <w:rsid w:val="207B0647"/>
    <w:rsid w:val="209B4B21"/>
    <w:rsid w:val="209C340F"/>
    <w:rsid w:val="20A42692"/>
    <w:rsid w:val="20C1729E"/>
    <w:rsid w:val="20CF253F"/>
    <w:rsid w:val="20D02EA3"/>
    <w:rsid w:val="20D12777"/>
    <w:rsid w:val="20D1603F"/>
    <w:rsid w:val="20D94575"/>
    <w:rsid w:val="20DB1848"/>
    <w:rsid w:val="20DB5C70"/>
    <w:rsid w:val="20E56222"/>
    <w:rsid w:val="21065F6A"/>
    <w:rsid w:val="211A5ECC"/>
    <w:rsid w:val="211D473B"/>
    <w:rsid w:val="2143178B"/>
    <w:rsid w:val="215374BB"/>
    <w:rsid w:val="21586A89"/>
    <w:rsid w:val="21634A43"/>
    <w:rsid w:val="216466AF"/>
    <w:rsid w:val="216E50C1"/>
    <w:rsid w:val="21715920"/>
    <w:rsid w:val="21717AB6"/>
    <w:rsid w:val="21770C70"/>
    <w:rsid w:val="217A2E0F"/>
    <w:rsid w:val="217A4BBD"/>
    <w:rsid w:val="218968DE"/>
    <w:rsid w:val="218B3233"/>
    <w:rsid w:val="218D48F0"/>
    <w:rsid w:val="218F374C"/>
    <w:rsid w:val="21993530"/>
    <w:rsid w:val="219F63D1"/>
    <w:rsid w:val="21A12DCA"/>
    <w:rsid w:val="21A84A82"/>
    <w:rsid w:val="21AA0B06"/>
    <w:rsid w:val="21DF0EC4"/>
    <w:rsid w:val="21E14C3C"/>
    <w:rsid w:val="21ED3919"/>
    <w:rsid w:val="21EF1F4F"/>
    <w:rsid w:val="21F61BF0"/>
    <w:rsid w:val="2213305A"/>
    <w:rsid w:val="221B7D83"/>
    <w:rsid w:val="222029F4"/>
    <w:rsid w:val="22235757"/>
    <w:rsid w:val="222931C6"/>
    <w:rsid w:val="2230171F"/>
    <w:rsid w:val="223065D1"/>
    <w:rsid w:val="22312589"/>
    <w:rsid w:val="22327ACA"/>
    <w:rsid w:val="22396826"/>
    <w:rsid w:val="226F5062"/>
    <w:rsid w:val="22791318"/>
    <w:rsid w:val="227D2B6F"/>
    <w:rsid w:val="22805FDE"/>
    <w:rsid w:val="22853819"/>
    <w:rsid w:val="22896734"/>
    <w:rsid w:val="228F097B"/>
    <w:rsid w:val="228F68F6"/>
    <w:rsid w:val="2294552D"/>
    <w:rsid w:val="22A243CB"/>
    <w:rsid w:val="22A67D55"/>
    <w:rsid w:val="22B91142"/>
    <w:rsid w:val="22BA7CF9"/>
    <w:rsid w:val="22DF561F"/>
    <w:rsid w:val="22E20C6B"/>
    <w:rsid w:val="230208EF"/>
    <w:rsid w:val="230F6E22"/>
    <w:rsid w:val="23160915"/>
    <w:rsid w:val="231A0504"/>
    <w:rsid w:val="231F7052"/>
    <w:rsid w:val="23220009"/>
    <w:rsid w:val="232A5768"/>
    <w:rsid w:val="232B1BCF"/>
    <w:rsid w:val="232F19D7"/>
    <w:rsid w:val="23554590"/>
    <w:rsid w:val="235810BE"/>
    <w:rsid w:val="235D4796"/>
    <w:rsid w:val="23652067"/>
    <w:rsid w:val="237573C6"/>
    <w:rsid w:val="23931DDC"/>
    <w:rsid w:val="23A221A9"/>
    <w:rsid w:val="23A9224E"/>
    <w:rsid w:val="23BD6FE3"/>
    <w:rsid w:val="23BF2D5B"/>
    <w:rsid w:val="23C626C9"/>
    <w:rsid w:val="23C94A94"/>
    <w:rsid w:val="23D04F68"/>
    <w:rsid w:val="23E04358"/>
    <w:rsid w:val="23EB3B50"/>
    <w:rsid w:val="23F32A04"/>
    <w:rsid w:val="24015121"/>
    <w:rsid w:val="240E4847"/>
    <w:rsid w:val="244169BF"/>
    <w:rsid w:val="244F2331"/>
    <w:rsid w:val="24547947"/>
    <w:rsid w:val="24565B0F"/>
    <w:rsid w:val="245B6F27"/>
    <w:rsid w:val="246F4781"/>
    <w:rsid w:val="24833BA4"/>
    <w:rsid w:val="24853F3C"/>
    <w:rsid w:val="249146F7"/>
    <w:rsid w:val="24A54761"/>
    <w:rsid w:val="24A563F4"/>
    <w:rsid w:val="24B403E6"/>
    <w:rsid w:val="24BE3AF6"/>
    <w:rsid w:val="24C30D9C"/>
    <w:rsid w:val="24C51CD2"/>
    <w:rsid w:val="24C70119"/>
    <w:rsid w:val="24D10F97"/>
    <w:rsid w:val="24E72F8F"/>
    <w:rsid w:val="24F427D9"/>
    <w:rsid w:val="250516B5"/>
    <w:rsid w:val="25096983"/>
    <w:rsid w:val="25126F82"/>
    <w:rsid w:val="251E1D03"/>
    <w:rsid w:val="25231F29"/>
    <w:rsid w:val="2525726D"/>
    <w:rsid w:val="25341526"/>
    <w:rsid w:val="254E613A"/>
    <w:rsid w:val="25562B4E"/>
    <w:rsid w:val="255B7E73"/>
    <w:rsid w:val="256C11AF"/>
    <w:rsid w:val="25752935"/>
    <w:rsid w:val="25867FD4"/>
    <w:rsid w:val="2588153F"/>
    <w:rsid w:val="25A0151B"/>
    <w:rsid w:val="25A1676E"/>
    <w:rsid w:val="25AF73D3"/>
    <w:rsid w:val="25C579D5"/>
    <w:rsid w:val="25C96113"/>
    <w:rsid w:val="25D66288"/>
    <w:rsid w:val="25DA0899"/>
    <w:rsid w:val="25E22D06"/>
    <w:rsid w:val="25E54879"/>
    <w:rsid w:val="25EE5B79"/>
    <w:rsid w:val="260F37D8"/>
    <w:rsid w:val="26306A6D"/>
    <w:rsid w:val="263C0693"/>
    <w:rsid w:val="263D779F"/>
    <w:rsid w:val="26431A21"/>
    <w:rsid w:val="2652435A"/>
    <w:rsid w:val="26693728"/>
    <w:rsid w:val="266C237C"/>
    <w:rsid w:val="266D4CF0"/>
    <w:rsid w:val="26914E82"/>
    <w:rsid w:val="26973D9F"/>
    <w:rsid w:val="26A06E73"/>
    <w:rsid w:val="26A43829"/>
    <w:rsid w:val="26A810DF"/>
    <w:rsid w:val="26AF355A"/>
    <w:rsid w:val="26B00670"/>
    <w:rsid w:val="26B446CD"/>
    <w:rsid w:val="26C54B2C"/>
    <w:rsid w:val="26CC7C68"/>
    <w:rsid w:val="26DB6FCE"/>
    <w:rsid w:val="270A0791"/>
    <w:rsid w:val="271C6FA1"/>
    <w:rsid w:val="271F32C8"/>
    <w:rsid w:val="272F6BDD"/>
    <w:rsid w:val="27315D1D"/>
    <w:rsid w:val="2749298F"/>
    <w:rsid w:val="276A3D72"/>
    <w:rsid w:val="276C18E1"/>
    <w:rsid w:val="27713228"/>
    <w:rsid w:val="277D3F43"/>
    <w:rsid w:val="278145B3"/>
    <w:rsid w:val="27846795"/>
    <w:rsid w:val="278B508D"/>
    <w:rsid w:val="2792538E"/>
    <w:rsid w:val="27AC074C"/>
    <w:rsid w:val="27B32087"/>
    <w:rsid w:val="27B974F4"/>
    <w:rsid w:val="27C0642F"/>
    <w:rsid w:val="27D33279"/>
    <w:rsid w:val="27FE6547"/>
    <w:rsid w:val="281D44F4"/>
    <w:rsid w:val="281D6E26"/>
    <w:rsid w:val="28394F1E"/>
    <w:rsid w:val="28680F94"/>
    <w:rsid w:val="287320EC"/>
    <w:rsid w:val="2895064C"/>
    <w:rsid w:val="289E73E3"/>
    <w:rsid w:val="28BF330C"/>
    <w:rsid w:val="28DD7E6F"/>
    <w:rsid w:val="290A4A78"/>
    <w:rsid w:val="290C7562"/>
    <w:rsid w:val="29143B49"/>
    <w:rsid w:val="29146633"/>
    <w:rsid w:val="2915658F"/>
    <w:rsid w:val="29346BDE"/>
    <w:rsid w:val="294207D9"/>
    <w:rsid w:val="295F5AE3"/>
    <w:rsid w:val="2964062C"/>
    <w:rsid w:val="29805ABC"/>
    <w:rsid w:val="29902FBA"/>
    <w:rsid w:val="299F6FCD"/>
    <w:rsid w:val="29BA45AB"/>
    <w:rsid w:val="29BD3BAD"/>
    <w:rsid w:val="29C4095E"/>
    <w:rsid w:val="29E65839"/>
    <w:rsid w:val="29EB1579"/>
    <w:rsid w:val="29F23E8A"/>
    <w:rsid w:val="29F31E4A"/>
    <w:rsid w:val="29F953BB"/>
    <w:rsid w:val="29FD282F"/>
    <w:rsid w:val="2A0260D0"/>
    <w:rsid w:val="2A052D31"/>
    <w:rsid w:val="2A2563AF"/>
    <w:rsid w:val="2A3049B2"/>
    <w:rsid w:val="2A5C57A7"/>
    <w:rsid w:val="2A6729B3"/>
    <w:rsid w:val="2A6C51CD"/>
    <w:rsid w:val="2A730AEB"/>
    <w:rsid w:val="2A9D78C9"/>
    <w:rsid w:val="2AB06D2C"/>
    <w:rsid w:val="2AB21149"/>
    <w:rsid w:val="2ABD048D"/>
    <w:rsid w:val="2AD03A9F"/>
    <w:rsid w:val="2AD43590"/>
    <w:rsid w:val="2AD77099"/>
    <w:rsid w:val="2AE33C36"/>
    <w:rsid w:val="2AFF488F"/>
    <w:rsid w:val="2B07172B"/>
    <w:rsid w:val="2B0F281A"/>
    <w:rsid w:val="2B1A417C"/>
    <w:rsid w:val="2B1E2A5D"/>
    <w:rsid w:val="2B1F3113"/>
    <w:rsid w:val="2B34402E"/>
    <w:rsid w:val="2B512E32"/>
    <w:rsid w:val="2B540D26"/>
    <w:rsid w:val="2B5474ED"/>
    <w:rsid w:val="2B594C74"/>
    <w:rsid w:val="2B7B1700"/>
    <w:rsid w:val="2B862FB3"/>
    <w:rsid w:val="2B8F74B6"/>
    <w:rsid w:val="2B99040C"/>
    <w:rsid w:val="2BA0421E"/>
    <w:rsid w:val="2BC453B2"/>
    <w:rsid w:val="2BC76C50"/>
    <w:rsid w:val="2BD219D1"/>
    <w:rsid w:val="2BD527FA"/>
    <w:rsid w:val="2BDB4856"/>
    <w:rsid w:val="2BF52EFA"/>
    <w:rsid w:val="2C0864AD"/>
    <w:rsid w:val="2C0B2FE1"/>
    <w:rsid w:val="2C242F9C"/>
    <w:rsid w:val="2C255D3B"/>
    <w:rsid w:val="2C2F6A03"/>
    <w:rsid w:val="2C464019"/>
    <w:rsid w:val="2C4F698D"/>
    <w:rsid w:val="2C521E38"/>
    <w:rsid w:val="2C574478"/>
    <w:rsid w:val="2C576226"/>
    <w:rsid w:val="2C78043D"/>
    <w:rsid w:val="2C9C43F8"/>
    <w:rsid w:val="2CA065BF"/>
    <w:rsid w:val="2CA60572"/>
    <w:rsid w:val="2CC71D2E"/>
    <w:rsid w:val="2CCF0FE4"/>
    <w:rsid w:val="2CD07D87"/>
    <w:rsid w:val="2CEB2E12"/>
    <w:rsid w:val="2CF02346"/>
    <w:rsid w:val="2CF14FED"/>
    <w:rsid w:val="2CF239FE"/>
    <w:rsid w:val="2CF51684"/>
    <w:rsid w:val="2CF6694B"/>
    <w:rsid w:val="2CF83EBA"/>
    <w:rsid w:val="2D1B54A6"/>
    <w:rsid w:val="2D1F2CB1"/>
    <w:rsid w:val="2D2C1C2B"/>
    <w:rsid w:val="2D35325E"/>
    <w:rsid w:val="2D6D2E90"/>
    <w:rsid w:val="2D7474C4"/>
    <w:rsid w:val="2D74754C"/>
    <w:rsid w:val="2D7A3F35"/>
    <w:rsid w:val="2D817915"/>
    <w:rsid w:val="2D856DC3"/>
    <w:rsid w:val="2D8868B3"/>
    <w:rsid w:val="2D9C3685"/>
    <w:rsid w:val="2D9E7E85"/>
    <w:rsid w:val="2DA27333"/>
    <w:rsid w:val="2DF0599F"/>
    <w:rsid w:val="2DF301D1"/>
    <w:rsid w:val="2DF70F5C"/>
    <w:rsid w:val="2E112405"/>
    <w:rsid w:val="2E162111"/>
    <w:rsid w:val="2E1A3E5E"/>
    <w:rsid w:val="2E1A44FF"/>
    <w:rsid w:val="2E1F2B51"/>
    <w:rsid w:val="2E204D3E"/>
    <w:rsid w:val="2E241D76"/>
    <w:rsid w:val="2E3F1821"/>
    <w:rsid w:val="2E431EAE"/>
    <w:rsid w:val="2E5D5EBC"/>
    <w:rsid w:val="2E7043B3"/>
    <w:rsid w:val="2E7330BF"/>
    <w:rsid w:val="2E7B3D22"/>
    <w:rsid w:val="2E832F9F"/>
    <w:rsid w:val="2E8B2F20"/>
    <w:rsid w:val="2EA4771D"/>
    <w:rsid w:val="2EAE2349"/>
    <w:rsid w:val="2EBE60E2"/>
    <w:rsid w:val="2ECD7558"/>
    <w:rsid w:val="2ECE6996"/>
    <w:rsid w:val="2ED35FEE"/>
    <w:rsid w:val="2EDE785B"/>
    <w:rsid w:val="2EE813C1"/>
    <w:rsid w:val="2EEA15D4"/>
    <w:rsid w:val="2EF75A9F"/>
    <w:rsid w:val="2F100522"/>
    <w:rsid w:val="2F212B1B"/>
    <w:rsid w:val="2F3960B7"/>
    <w:rsid w:val="2F3A47FE"/>
    <w:rsid w:val="2F3A598B"/>
    <w:rsid w:val="2F5051AF"/>
    <w:rsid w:val="2F657BB4"/>
    <w:rsid w:val="2F6B27CB"/>
    <w:rsid w:val="2F6F3887"/>
    <w:rsid w:val="2F704636"/>
    <w:rsid w:val="2F7D2EF9"/>
    <w:rsid w:val="2F8B3036"/>
    <w:rsid w:val="2F8B4FC7"/>
    <w:rsid w:val="2F9629E8"/>
    <w:rsid w:val="2FA723A5"/>
    <w:rsid w:val="2FB36AEE"/>
    <w:rsid w:val="2FC83EEB"/>
    <w:rsid w:val="2FDE6C5E"/>
    <w:rsid w:val="2FE204FD"/>
    <w:rsid w:val="2FE73D65"/>
    <w:rsid w:val="2FEC52BE"/>
    <w:rsid w:val="3004501A"/>
    <w:rsid w:val="30170D66"/>
    <w:rsid w:val="30481B09"/>
    <w:rsid w:val="304C571B"/>
    <w:rsid w:val="304E247E"/>
    <w:rsid w:val="30522E6E"/>
    <w:rsid w:val="3062363E"/>
    <w:rsid w:val="30780277"/>
    <w:rsid w:val="30825A13"/>
    <w:rsid w:val="309317F7"/>
    <w:rsid w:val="30AE6631"/>
    <w:rsid w:val="30BB30B2"/>
    <w:rsid w:val="30BF33FB"/>
    <w:rsid w:val="30EB7338"/>
    <w:rsid w:val="30FA13C7"/>
    <w:rsid w:val="30FE1366"/>
    <w:rsid w:val="310E398D"/>
    <w:rsid w:val="3110685C"/>
    <w:rsid w:val="31124E12"/>
    <w:rsid w:val="313C49AD"/>
    <w:rsid w:val="313D45A5"/>
    <w:rsid w:val="31400522"/>
    <w:rsid w:val="3164169D"/>
    <w:rsid w:val="316B4522"/>
    <w:rsid w:val="31766BF1"/>
    <w:rsid w:val="31851EC0"/>
    <w:rsid w:val="31A646A6"/>
    <w:rsid w:val="31AC0DC2"/>
    <w:rsid w:val="31C23E75"/>
    <w:rsid w:val="31C51E84"/>
    <w:rsid w:val="31D13313"/>
    <w:rsid w:val="31D17301"/>
    <w:rsid w:val="31D87321"/>
    <w:rsid w:val="31E247E4"/>
    <w:rsid w:val="31E26AFF"/>
    <w:rsid w:val="31F7113A"/>
    <w:rsid w:val="31F80FF9"/>
    <w:rsid w:val="31FA4196"/>
    <w:rsid w:val="31FB58A6"/>
    <w:rsid w:val="321A6C4A"/>
    <w:rsid w:val="321E1594"/>
    <w:rsid w:val="322931BC"/>
    <w:rsid w:val="322F72FD"/>
    <w:rsid w:val="323B2146"/>
    <w:rsid w:val="323D7C6C"/>
    <w:rsid w:val="324234D5"/>
    <w:rsid w:val="32543208"/>
    <w:rsid w:val="32630039"/>
    <w:rsid w:val="327A7E28"/>
    <w:rsid w:val="327D62BB"/>
    <w:rsid w:val="328268CE"/>
    <w:rsid w:val="32A15506"/>
    <w:rsid w:val="32BF58EF"/>
    <w:rsid w:val="32C4213C"/>
    <w:rsid w:val="32C57C62"/>
    <w:rsid w:val="32DF6F75"/>
    <w:rsid w:val="32F3227A"/>
    <w:rsid w:val="32F46515"/>
    <w:rsid w:val="32F50851"/>
    <w:rsid w:val="33015DD1"/>
    <w:rsid w:val="330C5891"/>
    <w:rsid w:val="331533D3"/>
    <w:rsid w:val="33492F6C"/>
    <w:rsid w:val="334B460B"/>
    <w:rsid w:val="33684523"/>
    <w:rsid w:val="33712C64"/>
    <w:rsid w:val="337349D1"/>
    <w:rsid w:val="33745910"/>
    <w:rsid w:val="337F2933"/>
    <w:rsid w:val="33850F08"/>
    <w:rsid w:val="33B2468A"/>
    <w:rsid w:val="33C10429"/>
    <w:rsid w:val="33E478B7"/>
    <w:rsid w:val="33F702EF"/>
    <w:rsid w:val="340F0069"/>
    <w:rsid w:val="341146CF"/>
    <w:rsid w:val="34117602"/>
    <w:rsid w:val="34190265"/>
    <w:rsid w:val="3434509F"/>
    <w:rsid w:val="34436CD2"/>
    <w:rsid w:val="345C032E"/>
    <w:rsid w:val="346911EC"/>
    <w:rsid w:val="34705DE8"/>
    <w:rsid w:val="347B1D3E"/>
    <w:rsid w:val="347B4A7C"/>
    <w:rsid w:val="34841305"/>
    <w:rsid w:val="348F62DA"/>
    <w:rsid w:val="349C63A1"/>
    <w:rsid w:val="34A55F9D"/>
    <w:rsid w:val="34B670C2"/>
    <w:rsid w:val="34C208FD"/>
    <w:rsid w:val="34C667B8"/>
    <w:rsid w:val="34C91C8B"/>
    <w:rsid w:val="34CF101E"/>
    <w:rsid w:val="34D348B8"/>
    <w:rsid w:val="34D429D9"/>
    <w:rsid w:val="34D9716A"/>
    <w:rsid w:val="34DF7637"/>
    <w:rsid w:val="34F71370"/>
    <w:rsid w:val="350E3B42"/>
    <w:rsid w:val="35101923"/>
    <w:rsid w:val="351531D7"/>
    <w:rsid w:val="351A699E"/>
    <w:rsid w:val="352C6166"/>
    <w:rsid w:val="353510CF"/>
    <w:rsid w:val="35373099"/>
    <w:rsid w:val="353D7F83"/>
    <w:rsid w:val="355E45F4"/>
    <w:rsid w:val="3599165E"/>
    <w:rsid w:val="35991716"/>
    <w:rsid w:val="35994D2F"/>
    <w:rsid w:val="35A02E98"/>
    <w:rsid w:val="35A11A45"/>
    <w:rsid w:val="35A81A3A"/>
    <w:rsid w:val="35B302A1"/>
    <w:rsid w:val="35B50461"/>
    <w:rsid w:val="35BC6AE9"/>
    <w:rsid w:val="35C44201"/>
    <w:rsid w:val="35D22C0E"/>
    <w:rsid w:val="35D5759E"/>
    <w:rsid w:val="35DE4F7A"/>
    <w:rsid w:val="35E121E1"/>
    <w:rsid w:val="35E84E53"/>
    <w:rsid w:val="35EB0A29"/>
    <w:rsid w:val="35EB3E83"/>
    <w:rsid w:val="35EB5AE4"/>
    <w:rsid w:val="35EE2FC7"/>
    <w:rsid w:val="35F15CA4"/>
    <w:rsid w:val="36002775"/>
    <w:rsid w:val="3606745F"/>
    <w:rsid w:val="360A255B"/>
    <w:rsid w:val="36193BCB"/>
    <w:rsid w:val="362548A0"/>
    <w:rsid w:val="3630158B"/>
    <w:rsid w:val="363324E6"/>
    <w:rsid w:val="364A0BAA"/>
    <w:rsid w:val="36575075"/>
    <w:rsid w:val="365D631E"/>
    <w:rsid w:val="365F29E9"/>
    <w:rsid w:val="3660217B"/>
    <w:rsid w:val="3667175C"/>
    <w:rsid w:val="368A544A"/>
    <w:rsid w:val="36942F07"/>
    <w:rsid w:val="36965B9D"/>
    <w:rsid w:val="3697713D"/>
    <w:rsid w:val="369B0357"/>
    <w:rsid w:val="369C3850"/>
    <w:rsid w:val="36A61D97"/>
    <w:rsid w:val="36BD65E1"/>
    <w:rsid w:val="36C01F2B"/>
    <w:rsid w:val="36C461C2"/>
    <w:rsid w:val="36D30B9F"/>
    <w:rsid w:val="36DF09AA"/>
    <w:rsid w:val="370445FA"/>
    <w:rsid w:val="37150272"/>
    <w:rsid w:val="3719794B"/>
    <w:rsid w:val="37197D00"/>
    <w:rsid w:val="372118AF"/>
    <w:rsid w:val="373D5314"/>
    <w:rsid w:val="37557806"/>
    <w:rsid w:val="37643096"/>
    <w:rsid w:val="376550D6"/>
    <w:rsid w:val="37677539"/>
    <w:rsid w:val="376D5499"/>
    <w:rsid w:val="3772660A"/>
    <w:rsid w:val="3780494F"/>
    <w:rsid w:val="378105FB"/>
    <w:rsid w:val="37812D7E"/>
    <w:rsid w:val="37920A5A"/>
    <w:rsid w:val="37955F75"/>
    <w:rsid w:val="379662D1"/>
    <w:rsid w:val="379B08DA"/>
    <w:rsid w:val="37AB1AB6"/>
    <w:rsid w:val="37B71CC8"/>
    <w:rsid w:val="37CB5D1A"/>
    <w:rsid w:val="37ED3EE3"/>
    <w:rsid w:val="37FD8A06"/>
    <w:rsid w:val="380139A1"/>
    <w:rsid w:val="38014A88"/>
    <w:rsid w:val="38090376"/>
    <w:rsid w:val="38156F95"/>
    <w:rsid w:val="382C7134"/>
    <w:rsid w:val="382D1679"/>
    <w:rsid w:val="383E77DC"/>
    <w:rsid w:val="38451629"/>
    <w:rsid w:val="38470679"/>
    <w:rsid w:val="38575800"/>
    <w:rsid w:val="385B59D1"/>
    <w:rsid w:val="38667E4C"/>
    <w:rsid w:val="3878766F"/>
    <w:rsid w:val="387F307C"/>
    <w:rsid w:val="38877E93"/>
    <w:rsid w:val="388A2BF1"/>
    <w:rsid w:val="38946D14"/>
    <w:rsid w:val="38A70528"/>
    <w:rsid w:val="38AA37D2"/>
    <w:rsid w:val="38AD71CE"/>
    <w:rsid w:val="38B27842"/>
    <w:rsid w:val="38EB2951"/>
    <w:rsid w:val="38ED063D"/>
    <w:rsid w:val="39033292"/>
    <w:rsid w:val="39096AFA"/>
    <w:rsid w:val="39166C6D"/>
    <w:rsid w:val="391B682D"/>
    <w:rsid w:val="393C6ED0"/>
    <w:rsid w:val="3949339B"/>
    <w:rsid w:val="3958436A"/>
    <w:rsid w:val="395C1320"/>
    <w:rsid w:val="397F523B"/>
    <w:rsid w:val="39845000"/>
    <w:rsid w:val="398475C2"/>
    <w:rsid w:val="398C14D9"/>
    <w:rsid w:val="398D7C40"/>
    <w:rsid w:val="39C4059B"/>
    <w:rsid w:val="39CA2E79"/>
    <w:rsid w:val="39CE7DFF"/>
    <w:rsid w:val="39E210F9"/>
    <w:rsid w:val="39F33306"/>
    <w:rsid w:val="39FE4185"/>
    <w:rsid w:val="3A0472C2"/>
    <w:rsid w:val="3A06303A"/>
    <w:rsid w:val="3A12378C"/>
    <w:rsid w:val="3A15327D"/>
    <w:rsid w:val="3A176FF5"/>
    <w:rsid w:val="3A4678DA"/>
    <w:rsid w:val="3A49117D"/>
    <w:rsid w:val="3A5B15D7"/>
    <w:rsid w:val="3A606BEE"/>
    <w:rsid w:val="3A614714"/>
    <w:rsid w:val="3A656089"/>
    <w:rsid w:val="3A6725ED"/>
    <w:rsid w:val="3A6C1B62"/>
    <w:rsid w:val="3A736CC9"/>
    <w:rsid w:val="3A925C8A"/>
    <w:rsid w:val="3A96379C"/>
    <w:rsid w:val="3A9C0A90"/>
    <w:rsid w:val="3A9E14C4"/>
    <w:rsid w:val="3AA27206"/>
    <w:rsid w:val="3AB40CE8"/>
    <w:rsid w:val="3AB63A4C"/>
    <w:rsid w:val="3AB8529B"/>
    <w:rsid w:val="3AB962FE"/>
    <w:rsid w:val="3ABD5DEE"/>
    <w:rsid w:val="3AC1338E"/>
    <w:rsid w:val="3ACA63C5"/>
    <w:rsid w:val="3ACF78CF"/>
    <w:rsid w:val="3ADB6F18"/>
    <w:rsid w:val="3AE8273F"/>
    <w:rsid w:val="3AF15A98"/>
    <w:rsid w:val="3B231BA9"/>
    <w:rsid w:val="3B293484"/>
    <w:rsid w:val="3B36794F"/>
    <w:rsid w:val="3B394FF5"/>
    <w:rsid w:val="3B49379E"/>
    <w:rsid w:val="3B4B164C"/>
    <w:rsid w:val="3B4D61F0"/>
    <w:rsid w:val="3B5624D2"/>
    <w:rsid w:val="3B60677A"/>
    <w:rsid w:val="3B620744"/>
    <w:rsid w:val="3B6C15C2"/>
    <w:rsid w:val="3B706C40"/>
    <w:rsid w:val="3B787F67"/>
    <w:rsid w:val="3B806E1C"/>
    <w:rsid w:val="3B944967"/>
    <w:rsid w:val="3BAC5E63"/>
    <w:rsid w:val="3BBC42F8"/>
    <w:rsid w:val="3BCA7067"/>
    <w:rsid w:val="3BD74C8E"/>
    <w:rsid w:val="3BDB59DD"/>
    <w:rsid w:val="3BDC2C2F"/>
    <w:rsid w:val="3BE455FD"/>
    <w:rsid w:val="3C0E5FC0"/>
    <w:rsid w:val="3C157564"/>
    <w:rsid w:val="3C264C45"/>
    <w:rsid w:val="3C2A22E8"/>
    <w:rsid w:val="3C37199C"/>
    <w:rsid w:val="3C3D79E3"/>
    <w:rsid w:val="3C5B6508"/>
    <w:rsid w:val="3C7C71A8"/>
    <w:rsid w:val="3C940DD1"/>
    <w:rsid w:val="3C954DBD"/>
    <w:rsid w:val="3C9C7C85"/>
    <w:rsid w:val="3CA8662A"/>
    <w:rsid w:val="3CAA4FEB"/>
    <w:rsid w:val="3CB274A9"/>
    <w:rsid w:val="3CC11D31"/>
    <w:rsid w:val="3CCD42E3"/>
    <w:rsid w:val="3CCF3BB7"/>
    <w:rsid w:val="3CD411CD"/>
    <w:rsid w:val="3CEA279F"/>
    <w:rsid w:val="3CFF0FB4"/>
    <w:rsid w:val="3D0733E0"/>
    <w:rsid w:val="3D0B110C"/>
    <w:rsid w:val="3D1B2DE3"/>
    <w:rsid w:val="3D2A4B34"/>
    <w:rsid w:val="3D2D6B2F"/>
    <w:rsid w:val="3D8E7FC3"/>
    <w:rsid w:val="3D954E00"/>
    <w:rsid w:val="3D9573E6"/>
    <w:rsid w:val="3DA25DCF"/>
    <w:rsid w:val="3DAF5796"/>
    <w:rsid w:val="3DB06A71"/>
    <w:rsid w:val="3DC56D68"/>
    <w:rsid w:val="3DC806CC"/>
    <w:rsid w:val="3DCE20C0"/>
    <w:rsid w:val="3DD4228F"/>
    <w:rsid w:val="3DE55BB0"/>
    <w:rsid w:val="3DF61C4C"/>
    <w:rsid w:val="3E1E6AF6"/>
    <w:rsid w:val="3E247F32"/>
    <w:rsid w:val="3E3219D0"/>
    <w:rsid w:val="3E335341"/>
    <w:rsid w:val="3E344619"/>
    <w:rsid w:val="3E3A1504"/>
    <w:rsid w:val="3E3B049A"/>
    <w:rsid w:val="3E3C3834"/>
    <w:rsid w:val="3E407B0A"/>
    <w:rsid w:val="3E4800C5"/>
    <w:rsid w:val="3E507D7E"/>
    <w:rsid w:val="3E662EBF"/>
    <w:rsid w:val="3E884CD8"/>
    <w:rsid w:val="3E895FE7"/>
    <w:rsid w:val="3E8C2C22"/>
    <w:rsid w:val="3EA87CD5"/>
    <w:rsid w:val="3EAE617C"/>
    <w:rsid w:val="3EB42D59"/>
    <w:rsid w:val="3EBC460F"/>
    <w:rsid w:val="3EBF159C"/>
    <w:rsid w:val="3EC30DA2"/>
    <w:rsid w:val="3ED71EA8"/>
    <w:rsid w:val="3EDA5125"/>
    <w:rsid w:val="3EE16C01"/>
    <w:rsid w:val="3EE85A4C"/>
    <w:rsid w:val="3EEE0756"/>
    <w:rsid w:val="3EFB5600"/>
    <w:rsid w:val="3F037C53"/>
    <w:rsid w:val="3F0F084A"/>
    <w:rsid w:val="3F0F5416"/>
    <w:rsid w:val="3F312907"/>
    <w:rsid w:val="3F356D5E"/>
    <w:rsid w:val="3F4D5A76"/>
    <w:rsid w:val="3F5B7984"/>
    <w:rsid w:val="3F5E119C"/>
    <w:rsid w:val="3F780536"/>
    <w:rsid w:val="3F786788"/>
    <w:rsid w:val="3F855F4F"/>
    <w:rsid w:val="3F87704C"/>
    <w:rsid w:val="3FA255B3"/>
    <w:rsid w:val="3FA532F5"/>
    <w:rsid w:val="3FA93436"/>
    <w:rsid w:val="3FB452E6"/>
    <w:rsid w:val="3FB916EB"/>
    <w:rsid w:val="3FC6339A"/>
    <w:rsid w:val="3FC812FC"/>
    <w:rsid w:val="3FC842EC"/>
    <w:rsid w:val="3FC96165"/>
    <w:rsid w:val="3FD0747C"/>
    <w:rsid w:val="3FDA2F9E"/>
    <w:rsid w:val="3FDB09AC"/>
    <w:rsid w:val="3FDC0DDC"/>
    <w:rsid w:val="3FEE5762"/>
    <w:rsid w:val="40175FA1"/>
    <w:rsid w:val="402D350D"/>
    <w:rsid w:val="402D5672"/>
    <w:rsid w:val="403802ED"/>
    <w:rsid w:val="407E3BF2"/>
    <w:rsid w:val="40EF13CA"/>
    <w:rsid w:val="40F7192E"/>
    <w:rsid w:val="40FA143B"/>
    <w:rsid w:val="40FA252F"/>
    <w:rsid w:val="41075C9E"/>
    <w:rsid w:val="410B42F3"/>
    <w:rsid w:val="410B53D9"/>
    <w:rsid w:val="41250249"/>
    <w:rsid w:val="41312621"/>
    <w:rsid w:val="413C460F"/>
    <w:rsid w:val="41456B3D"/>
    <w:rsid w:val="414803DC"/>
    <w:rsid w:val="414A567B"/>
    <w:rsid w:val="41532F65"/>
    <w:rsid w:val="415D4149"/>
    <w:rsid w:val="415E6EA9"/>
    <w:rsid w:val="416845DA"/>
    <w:rsid w:val="41742F7F"/>
    <w:rsid w:val="41762D4D"/>
    <w:rsid w:val="41872CB2"/>
    <w:rsid w:val="41883BA4"/>
    <w:rsid w:val="41904347"/>
    <w:rsid w:val="41AE54DD"/>
    <w:rsid w:val="41B01549"/>
    <w:rsid w:val="41B14C97"/>
    <w:rsid w:val="41C16FE9"/>
    <w:rsid w:val="41C37D77"/>
    <w:rsid w:val="41C929D2"/>
    <w:rsid w:val="41DA54D8"/>
    <w:rsid w:val="41FA16D6"/>
    <w:rsid w:val="42022339"/>
    <w:rsid w:val="420462A2"/>
    <w:rsid w:val="42071C33"/>
    <w:rsid w:val="421F738E"/>
    <w:rsid w:val="422232A6"/>
    <w:rsid w:val="422624CB"/>
    <w:rsid w:val="423568A3"/>
    <w:rsid w:val="423D5A66"/>
    <w:rsid w:val="427C5A63"/>
    <w:rsid w:val="42847D12"/>
    <w:rsid w:val="42984DF0"/>
    <w:rsid w:val="429A62B9"/>
    <w:rsid w:val="429E3344"/>
    <w:rsid w:val="429F76A5"/>
    <w:rsid w:val="42A74106"/>
    <w:rsid w:val="42AE1DB0"/>
    <w:rsid w:val="42D068DB"/>
    <w:rsid w:val="42D55C5A"/>
    <w:rsid w:val="42D6343C"/>
    <w:rsid w:val="42D972C6"/>
    <w:rsid w:val="42E27A71"/>
    <w:rsid w:val="42E3216A"/>
    <w:rsid w:val="42F45BF3"/>
    <w:rsid w:val="43066362"/>
    <w:rsid w:val="430B16C1"/>
    <w:rsid w:val="4322009B"/>
    <w:rsid w:val="435C1F1C"/>
    <w:rsid w:val="435E79D1"/>
    <w:rsid w:val="43601A0D"/>
    <w:rsid w:val="436A4175"/>
    <w:rsid w:val="43761230"/>
    <w:rsid w:val="437F1AF7"/>
    <w:rsid w:val="438057A2"/>
    <w:rsid w:val="43A546F5"/>
    <w:rsid w:val="43B43B06"/>
    <w:rsid w:val="43C65BB4"/>
    <w:rsid w:val="43D75EDF"/>
    <w:rsid w:val="43DE62D2"/>
    <w:rsid w:val="43E4588D"/>
    <w:rsid w:val="43E66354"/>
    <w:rsid w:val="43E830CC"/>
    <w:rsid w:val="43F263DD"/>
    <w:rsid w:val="43F26FA3"/>
    <w:rsid w:val="43F31DE0"/>
    <w:rsid w:val="43F47856"/>
    <w:rsid w:val="440045F7"/>
    <w:rsid w:val="44030D67"/>
    <w:rsid w:val="440359D1"/>
    <w:rsid w:val="44056D4A"/>
    <w:rsid w:val="441D5B50"/>
    <w:rsid w:val="443C7399"/>
    <w:rsid w:val="443D4E5E"/>
    <w:rsid w:val="445D2CA3"/>
    <w:rsid w:val="445E7602"/>
    <w:rsid w:val="44764610"/>
    <w:rsid w:val="44890AEF"/>
    <w:rsid w:val="44953938"/>
    <w:rsid w:val="449B2379"/>
    <w:rsid w:val="449C5D5B"/>
    <w:rsid w:val="44AA3914"/>
    <w:rsid w:val="44BC7116"/>
    <w:rsid w:val="44D96E82"/>
    <w:rsid w:val="44F61691"/>
    <w:rsid w:val="45004271"/>
    <w:rsid w:val="45091E4C"/>
    <w:rsid w:val="45097749"/>
    <w:rsid w:val="450E2C6D"/>
    <w:rsid w:val="451000E8"/>
    <w:rsid w:val="452F5B3A"/>
    <w:rsid w:val="45361B7A"/>
    <w:rsid w:val="453A55DD"/>
    <w:rsid w:val="45551CD2"/>
    <w:rsid w:val="455F381D"/>
    <w:rsid w:val="45750675"/>
    <w:rsid w:val="458336CE"/>
    <w:rsid w:val="45877724"/>
    <w:rsid w:val="459019B6"/>
    <w:rsid w:val="45934B8E"/>
    <w:rsid w:val="4594599D"/>
    <w:rsid w:val="459C1818"/>
    <w:rsid w:val="45B94936"/>
    <w:rsid w:val="45C142B9"/>
    <w:rsid w:val="45C47FEA"/>
    <w:rsid w:val="45C77F5D"/>
    <w:rsid w:val="45CC3389"/>
    <w:rsid w:val="45D04C30"/>
    <w:rsid w:val="45E306D3"/>
    <w:rsid w:val="45E36925"/>
    <w:rsid w:val="45E62C0C"/>
    <w:rsid w:val="45E87ACC"/>
    <w:rsid w:val="45F30715"/>
    <w:rsid w:val="45F8417E"/>
    <w:rsid w:val="46026DAB"/>
    <w:rsid w:val="460F14C8"/>
    <w:rsid w:val="46152C58"/>
    <w:rsid w:val="46280B2B"/>
    <w:rsid w:val="463D4287"/>
    <w:rsid w:val="46494559"/>
    <w:rsid w:val="46496788"/>
    <w:rsid w:val="465A0995"/>
    <w:rsid w:val="465E797E"/>
    <w:rsid w:val="46647A66"/>
    <w:rsid w:val="4666041D"/>
    <w:rsid w:val="466B0189"/>
    <w:rsid w:val="46761606"/>
    <w:rsid w:val="46765A1C"/>
    <w:rsid w:val="467A3370"/>
    <w:rsid w:val="467B08ED"/>
    <w:rsid w:val="46965745"/>
    <w:rsid w:val="469A6680"/>
    <w:rsid w:val="469F783D"/>
    <w:rsid w:val="46A460B4"/>
    <w:rsid w:val="46A936CA"/>
    <w:rsid w:val="46B7537D"/>
    <w:rsid w:val="46BD2F34"/>
    <w:rsid w:val="46C171F7"/>
    <w:rsid w:val="46C73B51"/>
    <w:rsid w:val="46C82706"/>
    <w:rsid w:val="46C83A73"/>
    <w:rsid w:val="46D5626E"/>
    <w:rsid w:val="46D72568"/>
    <w:rsid w:val="46DB1B5B"/>
    <w:rsid w:val="46F5384D"/>
    <w:rsid w:val="46F61AFC"/>
    <w:rsid w:val="470459AE"/>
    <w:rsid w:val="4710374A"/>
    <w:rsid w:val="471379FA"/>
    <w:rsid w:val="472471F5"/>
    <w:rsid w:val="472D7E58"/>
    <w:rsid w:val="47353F4A"/>
    <w:rsid w:val="474927B8"/>
    <w:rsid w:val="47517F52"/>
    <w:rsid w:val="47526E1C"/>
    <w:rsid w:val="475D107D"/>
    <w:rsid w:val="4760502F"/>
    <w:rsid w:val="47706F2B"/>
    <w:rsid w:val="477B3A86"/>
    <w:rsid w:val="47905373"/>
    <w:rsid w:val="47951059"/>
    <w:rsid w:val="47953C4F"/>
    <w:rsid w:val="479E3926"/>
    <w:rsid w:val="47A45B75"/>
    <w:rsid w:val="47A6721B"/>
    <w:rsid w:val="47A83982"/>
    <w:rsid w:val="47AA14A8"/>
    <w:rsid w:val="47AC5B29"/>
    <w:rsid w:val="47B32567"/>
    <w:rsid w:val="47B75C51"/>
    <w:rsid w:val="47C86AD6"/>
    <w:rsid w:val="47CD2123"/>
    <w:rsid w:val="47D3206E"/>
    <w:rsid w:val="47DB3B56"/>
    <w:rsid w:val="47DF64E5"/>
    <w:rsid w:val="47F22E4F"/>
    <w:rsid w:val="47F54465"/>
    <w:rsid w:val="47F65A41"/>
    <w:rsid w:val="47FB61A8"/>
    <w:rsid w:val="48030BB8"/>
    <w:rsid w:val="4803505C"/>
    <w:rsid w:val="48083A06"/>
    <w:rsid w:val="48125E4D"/>
    <w:rsid w:val="4812704D"/>
    <w:rsid w:val="481B1ECE"/>
    <w:rsid w:val="48286871"/>
    <w:rsid w:val="48334CC9"/>
    <w:rsid w:val="48480CC1"/>
    <w:rsid w:val="484A4A39"/>
    <w:rsid w:val="48547C51"/>
    <w:rsid w:val="48587156"/>
    <w:rsid w:val="485D651B"/>
    <w:rsid w:val="486D794F"/>
    <w:rsid w:val="488A12DA"/>
    <w:rsid w:val="488A36D6"/>
    <w:rsid w:val="48A0549A"/>
    <w:rsid w:val="48B55C68"/>
    <w:rsid w:val="48C42A3E"/>
    <w:rsid w:val="48C742DC"/>
    <w:rsid w:val="48CB0D9B"/>
    <w:rsid w:val="48DA400F"/>
    <w:rsid w:val="48DC0ABA"/>
    <w:rsid w:val="48DC4216"/>
    <w:rsid w:val="48EE01B9"/>
    <w:rsid w:val="48EF3C78"/>
    <w:rsid w:val="48F13107"/>
    <w:rsid w:val="492357D0"/>
    <w:rsid w:val="492D3531"/>
    <w:rsid w:val="4937560A"/>
    <w:rsid w:val="49496A9F"/>
    <w:rsid w:val="495913D8"/>
    <w:rsid w:val="495E6476"/>
    <w:rsid w:val="49760E4E"/>
    <w:rsid w:val="49784437"/>
    <w:rsid w:val="498B7AA4"/>
    <w:rsid w:val="498E11E5"/>
    <w:rsid w:val="499757F2"/>
    <w:rsid w:val="49A91831"/>
    <w:rsid w:val="49BE56DF"/>
    <w:rsid w:val="49D24CE6"/>
    <w:rsid w:val="49D7054F"/>
    <w:rsid w:val="49DF2012"/>
    <w:rsid w:val="49E54A1A"/>
    <w:rsid w:val="4A28367C"/>
    <w:rsid w:val="4A3516A7"/>
    <w:rsid w:val="4A477487"/>
    <w:rsid w:val="4A6F2D70"/>
    <w:rsid w:val="4A8C5857"/>
    <w:rsid w:val="4A955AD3"/>
    <w:rsid w:val="4AA033A5"/>
    <w:rsid w:val="4AAA7A11"/>
    <w:rsid w:val="4AAC19DB"/>
    <w:rsid w:val="4ACB57CC"/>
    <w:rsid w:val="4AD11442"/>
    <w:rsid w:val="4AD71050"/>
    <w:rsid w:val="4ADF539B"/>
    <w:rsid w:val="4AE0671C"/>
    <w:rsid w:val="4AFD6ABE"/>
    <w:rsid w:val="4AFF39A7"/>
    <w:rsid w:val="4B0E2C18"/>
    <w:rsid w:val="4B0F4C11"/>
    <w:rsid w:val="4B254A30"/>
    <w:rsid w:val="4B26353C"/>
    <w:rsid w:val="4B2F55D4"/>
    <w:rsid w:val="4B3142D7"/>
    <w:rsid w:val="4B3204B9"/>
    <w:rsid w:val="4B3D5B6C"/>
    <w:rsid w:val="4B443F5D"/>
    <w:rsid w:val="4B56048C"/>
    <w:rsid w:val="4B647F84"/>
    <w:rsid w:val="4B716827"/>
    <w:rsid w:val="4B7F0857"/>
    <w:rsid w:val="4B8B6E69"/>
    <w:rsid w:val="4BA91A77"/>
    <w:rsid w:val="4BB04E28"/>
    <w:rsid w:val="4BC30D8B"/>
    <w:rsid w:val="4BC80B0C"/>
    <w:rsid w:val="4BC863A1"/>
    <w:rsid w:val="4BCB40E3"/>
    <w:rsid w:val="4BD332E5"/>
    <w:rsid w:val="4BF016FF"/>
    <w:rsid w:val="4C054033"/>
    <w:rsid w:val="4C172E84"/>
    <w:rsid w:val="4C1C45B7"/>
    <w:rsid w:val="4C237A7B"/>
    <w:rsid w:val="4C527C04"/>
    <w:rsid w:val="4C537033"/>
    <w:rsid w:val="4C5F79B9"/>
    <w:rsid w:val="4C6856E3"/>
    <w:rsid w:val="4C883D82"/>
    <w:rsid w:val="4C935755"/>
    <w:rsid w:val="4CC32799"/>
    <w:rsid w:val="4CCD673F"/>
    <w:rsid w:val="4CD25197"/>
    <w:rsid w:val="4CD323D3"/>
    <w:rsid w:val="4CD52FE6"/>
    <w:rsid w:val="4CD8325D"/>
    <w:rsid w:val="4CDF7E46"/>
    <w:rsid w:val="4CE0574F"/>
    <w:rsid w:val="4CF501AC"/>
    <w:rsid w:val="4CF5766A"/>
    <w:rsid w:val="4D326F78"/>
    <w:rsid w:val="4D336FCF"/>
    <w:rsid w:val="4D3E60BB"/>
    <w:rsid w:val="4D3E78CD"/>
    <w:rsid w:val="4D450A27"/>
    <w:rsid w:val="4D54670E"/>
    <w:rsid w:val="4D641DBF"/>
    <w:rsid w:val="4D735C4D"/>
    <w:rsid w:val="4D7A2324"/>
    <w:rsid w:val="4D7F6F33"/>
    <w:rsid w:val="4D885A44"/>
    <w:rsid w:val="4D9549A9"/>
    <w:rsid w:val="4DB50BA7"/>
    <w:rsid w:val="4DBD11D2"/>
    <w:rsid w:val="4DEF230B"/>
    <w:rsid w:val="4E06107E"/>
    <w:rsid w:val="4E0F7048"/>
    <w:rsid w:val="4E1C10AB"/>
    <w:rsid w:val="4E371003"/>
    <w:rsid w:val="4E431759"/>
    <w:rsid w:val="4E4D0DDF"/>
    <w:rsid w:val="4E4D7E58"/>
    <w:rsid w:val="4E593C28"/>
    <w:rsid w:val="4E600A7E"/>
    <w:rsid w:val="4E6A7935"/>
    <w:rsid w:val="4E720846"/>
    <w:rsid w:val="4E7B3B9E"/>
    <w:rsid w:val="4E8672DF"/>
    <w:rsid w:val="4E922C96"/>
    <w:rsid w:val="4E942753"/>
    <w:rsid w:val="4EAD18CA"/>
    <w:rsid w:val="4EB3158A"/>
    <w:rsid w:val="4EBE7F2F"/>
    <w:rsid w:val="4EC83D28"/>
    <w:rsid w:val="4ECB51EA"/>
    <w:rsid w:val="4ED00D27"/>
    <w:rsid w:val="4EDD2163"/>
    <w:rsid w:val="4EDD5641"/>
    <w:rsid w:val="4EE51018"/>
    <w:rsid w:val="4F00569F"/>
    <w:rsid w:val="4F2B7981"/>
    <w:rsid w:val="4F3512A3"/>
    <w:rsid w:val="4F422745"/>
    <w:rsid w:val="4F494113"/>
    <w:rsid w:val="4F4D38F0"/>
    <w:rsid w:val="4F5D6A4F"/>
    <w:rsid w:val="4F6A4471"/>
    <w:rsid w:val="4F805549"/>
    <w:rsid w:val="4F805993"/>
    <w:rsid w:val="4F98252E"/>
    <w:rsid w:val="4F9D0B1C"/>
    <w:rsid w:val="4FA40ED3"/>
    <w:rsid w:val="4FAE58AE"/>
    <w:rsid w:val="4FD35314"/>
    <w:rsid w:val="4FD43019"/>
    <w:rsid w:val="4FD87A55"/>
    <w:rsid w:val="4FEF532C"/>
    <w:rsid w:val="4FF21C3E"/>
    <w:rsid w:val="4FF93F39"/>
    <w:rsid w:val="50084F19"/>
    <w:rsid w:val="500E5044"/>
    <w:rsid w:val="501A4C4A"/>
    <w:rsid w:val="501B16B3"/>
    <w:rsid w:val="50245B70"/>
    <w:rsid w:val="502838B2"/>
    <w:rsid w:val="502D5544"/>
    <w:rsid w:val="50387003"/>
    <w:rsid w:val="503D71FC"/>
    <w:rsid w:val="504927CC"/>
    <w:rsid w:val="50597F0F"/>
    <w:rsid w:val="505B3C87"/>
    <w:rsid w:val="506B19F1"/>
    <w:rsid w:val="50715259"/>
    <w:rsid w:val="50744D49"/>
    <w:rsid w:val="507B7A10"/>
    <w:rsid w:val="50884351"/>
    <w:rsid w:val="509251CF"/>
    <w:rsid w:val="50942CF5"/>
    <w:rsid w:val="509B4084"/>
    <w:rsid w:val="50A45E47"/>
    <w:rsid w:val="50BB0282"/>
    <w:rsid w:val="50DC4393"/>
    <w:rsid w:val="50F0696D"/>
    <w:rsid w:val="50FA3034"/>
    <w:rsid w:val="50FA430C"/>
    <w:rsid w:val="510655FD"/>
    <w:rsid w:val="51070065"/>
    <w:rsid w:val="5108459C"/>
    <w:rsid w:val="51171B91"/>
    <w:rsid w:val="511856D5"/>
    <w:rsid w:val="51204589"/>
    <w:rsid w:val="51226553"/>
    <w:rsid w:val="5127693B"/>
    <w:rsid w:val="51281690"/>
    <w:rsid w:val="512F6EC2"/>
    <w:rsid w:val="51317E93"/>
    <w:rsid w:val="514A5AAA"/>
    <w:rsid w:val="514E7348"/>
    <w:rsid w:val="5153670D"/>
    <w:rsid w:val="5160707C"/>
    <w:rsid w:val="51651C41"/>
    <w:rsid w:val="517D5E7F"/>
    <w:rsid w:val="5187414F"/>
    <w:rsid w:val="518C7E71"/>
    <w:rsid w:val="519D7854"/>
    <w:rsid w:val="51A2290E"/>
    <w:rsid w:val="51A9209C"/>
    <w:rsid w:val="51C047F1"/>
    <w:rsid w:val="51C53B15"/>
    <w:rsid w:val="51D16161"/>
    <w:rsid w:val="51DE5856"/>
    <w:rsid w:val="51E63A25"/>
    <w:rsid w:val="51E8191E"/>
    <w:rsid w:val="51F4269B"/>
    <w:rsid w:val="51F43732"/>
    <w:rsid w:val="52012C5F"/>
    <w:rsid w:val="521F6197"/>
    <w:rsid w:val="523251E8"/>
    <w:rsid w:val="52377DDC"/>
    <w:rsid w:val="523A4235"/>
    <w:rsid w:val="52412A09"/>
    <w:rsid w:val="524C5EAE"/>
    <w:rsid w:val="52661B1B"/>
    <w:rsid w:val="52702C6B"/>
    <w:rsid w:val="528D5C4E"/>
    <w:rsid w:val="529C4A96"/>
    <w:rsid w:val="529C5152"/>
    <w:rsid w:val="52A15B9E"/>
    <w:rsid w:val="52AB6335"/>
    <w:rsid w:val="52CC5972"/>
    <w:rsid w:val="52CF270B"/>
    <w:rsid w:val="52D1374D"/>
    <w:rsid w:val="52D65847"/>
    <w:rsid w:val="52E57838"/>
    <w:rsid w:val="52E7651A"/>
    <w:rsid w:val="52F97788"/>
    <w:rsid w:val="53087FF5"/>
    <w:rsid w:val="531D3476"/>
    <w:rsid w:val="532C79FA"/>
    <w:rsid w:val="532D19B8"/>
    <w:rsid w:val="53363228"/>
    <w:rsid w:val="533B0998"/>
    <w:rsid w:val="534C254D"/>
    <w:rsid w:val="53517149"/>
    <w:rsid w:val="535D671C"/>
    <w:rsid w:val="5366395A"/>
    <w:rsid w:val="536B211D"/>
    <w:rsid w:val="536D1D18"/>
    <w:rsid w:val="53814739"/>
    <w:rsid w:val="538168C3"/>
    <w:rsid w:val="538434F5"/>
    <w:rsid w:val="538854AB"/>
    <w:rsid w:val="53890B0C"/>
    <w:rsid w:val="53925235"/>
    <w:rsid w:val="539D45B7"/>
    <w:rsid w:val="539F486C"/>
    <w:rsid w:val="53A72D40"/>
    <w:rsid w:val="53BE72AB"/>
    <w:rsid w:val="53C4294A"/>
    <w:rsid w:val="53CD1ECB"/>
    <w:rsid w:val="53DC2690"/>
    <w:rsid w:val="53EC2E48"/>
    <w:rsid w:val="53F7115E"/>
    <w:rsid w:val="53F93E22"/>
    <w:rsid w:val="54177EC5"/>
    <w:rsid w:val="54231989"/>
    <w:rsid w:val="54271D93"/>
    <w:rsid w:val="54302D35"/>
    <w:rsid w:val="543C587A"/>
    <w:rsid w:val="544E765F"/>
    <w:rsid w:val="54535BA7"/>
    <w:rsid w:val="545D5AF4"/>
    <w:rsid w:val="546319AF"/>
    <w:rsid w:val="5469774B"/>
    <w:rsid w:val="547A20D2"/>
    <w:rsid w:val="54842ABD"/>
    <w:rsid w:val="54883066"/>
    <w:rsid w:val="548A243E"/>
    <w:rsid w:val="548C0587"/>
    <w:rsid w:val="549239F0"/>
    <w:rsid w:val="5495528E"/>
    <w:rsid w:val="54DF6189"/>
    <w:rsid w:val="54F50E63"/>
    <w:rsid w:val="55214D74"/>
    <w:rsid w:val="552705DC"/>
    <w:rsid w:val="552D5B8C"/>
    <w:rsid w:val="55313209"/>
    <w:rsid w:val="553E75B5"/>
    <w:rsid w:val="55505B09"/>
    <w:rsid w:val="55652EB2"/>
    <w:rsid w:val="55655EF4"/>
    <w:rsid w:val="556C2493"/>
    <w:rsid w:val="5572740F"/>
    <w:rsid w:val="5576001F"/>
    <w:rsid w:val="557B6F90"/>
    <w:rsid w:val="557D644E"/>
    <w:rsid w:val="55894DF3"/>
    <w:rsid w:val="5594168D"/>
    <w:rsid w:val="559C27FA"/>
    <w:rsid w:val="559C71E9"/>
    <w:rsid w:val="55A6314B"/>
    <w:rsid w:val="55AA001D"/>
    <w:rsid w:val="55AB6164"/>
    <w:rsid w:val="55E2414B"/>
    <w:rsid w:val="55FE0534"/>
    <w:rsid w:val="560B7D9C"/>
    <w:rsid w:val="56144443"/>
    <w:rsid w:val="56570A4D"/>
    <w:rsid w:val="56735015"/>
    <w:rsid w:val="568B2BAE"/>
    <w:rsid w:val="56A96DCF"/>
    <w:rsid w:val="56B063AF"/>
    <w:rsid w:val="56B52A05"/>
    <w:rsid w:val="56BA0FDC"/>
    <w:rsid w:val="56C024DD"/>
    <w:rsid w:val="56C74ED9"/>
    <w:rsid w:val="56D46542"/>
    <w:rsid w:val="56E41F92"/>
    <w:rsid w:val="56E61DD1"/>
    <w:rsid w:val="56EB1A4B"/>
    <w:rsid w:val="56EB4737"/>
    <w:rsid w:val="56F94227"/>
    <w:rsid w:val="56F950A3"/>
    <w:rsid w:val="570453AC"/>
    <w:rsid w:val="57166DFA"/>
    <w:rsid w:val="57183033"/>
    <w:rsid w:val="572D5C52"/>
    <w:rsid w:val="57315742"/>
    <w:rsid w:val="573E7E5F"/>
    <w:rsid w:val="5755718C"/>
    <w:rsid w:val="576A47AB"/>
    <w:rsid w:val="57797BC0"/>
    <w:rsid w:val="579E4882"/>
    <w:rsid w:val="57A37CC2"/>
    <w:rsid w:val="57A46D34"/>
    <w:rsid w:val="57AC12C5"/>
    <w:rsid w:val="57D305A7"/>
    <w:rsid w:val="57D808E7"/>
    <w:rsid w:val="57FF75EE"/>
    <w:rsid w:val="581035A9"/>
    <w:rsid w:val="58217ACB"/>
    <w:rsid w:val="585D4315"/>
    <w:rsid w:val="586C4558"/>
    <w:rsid w:val="586D36E5"/>
    <w:rsid w:val="58783D05"/>
    <w:rsid w:val="58935F89"/>
    <w:rsid w:val="58AC2BA6"/>
    <w:rsid w:val="58C33BEB"/>
    <w:rsid w:val="58C430B9"/>
    <w:rsid w:val="58C962C6"/>
    <w:rsid w:val="58C9727C"/>
    <w:rsid w:val="58D42829"/>
    <w:rsid w:val="58D77C23"/>
    <w:rsid w:val="58DA0917"/>
    <w:rsid w:val="58DE3F06"/>
    <w:rsid w:val="58F80F4E"/>
    <w:rsid w:val="59165E23"/>
    <w:rsid w:val="593212FE"/>
    <w:rsid w:val="59331FF7"/>
    <w:rsid w:val="59371318"/>
    <w:rsid w:val="5960104D"/>
    <w:rsid w:val="596C2A61"/>
    <w:rsid w:val="59701E26"/>
    <w:rsid w:val="59814033"/>
    <w:rsid w:val="599C1B5F"/>
    <w:rsid w:val="599C2C1B"/>
    <w:rsid w:val="599C6C07"/>
    <w:rsid w:val="599F637C"/>
    <w:rsid w:val="59A83DDF"/>
    <w:rsid w:val="59B2308C"/>
    <w:rsid w:val="59B71CBF"/>
    <w:rsid w:val="59BD7612"/>
    <w:rsid w:val="59C06909"/>
    <w:rsid w:val="59E049DA"/>
    <w:rsid w:val="59E3136D"/>
    <w:rsid w:val="59EA39B5"/>
    <w:rsid w:val="59FE7432"/>
    <w:rsid w:val="5A054C64"/>
    <w:rsid w:val="5A1F7205"/>
    <w:rsid w:val="5A3A5B53"/>
    <w:rsid w:val="5A6F7D2D"/>
    <w:rsid w:val="5A721363"/>
    <w:rsid w:val="5A743C84"/>
    <w:rsid w:val="5A7A472C"/>
    <w:rsid w:val="5A7B32DA"/>
    <w:rsid w:val="5A7D0F22"/>
    <w:rsid w:val="5A8738CB"/>
    <w:rsid w:val="5AA06D00"/>
    <w:rsid w:val="5AC05880"/>
    <w:rsid w:val="5AF51304"/>
    <w:rsid w:val="5AFD2321"/>
    <w:rsid w:val="5B062001"/>
    <w:rsid w:val="5B062A42"/>
    <w:rsid w:val="5B0D560D"/>
    <w:rsid w:val="5B1769FD"/>
    <w:rsid w:val="5B182775"/>
    <w:rsid w:val="5B480736"/>
    <w:rsid w:val="5B5C1A2D"/>
    <w:rsid w:val="5B7A6F8C"/>
    <w:rsid w:val="5B8F49CD"/>
    <w:rsid w:val="5B925432"/>
    <w:rsid w:val="5BAB0882"/>
    <w:rsid w:val="5BC22E0D"/>
    <w:rsid w:val="5BCC33F3"/>
    <w:rsid w:val="5BCD1DF8"/>
    <w:rsid w:val="5BD24D4E"/>
    <w:rsid w:val="5BD6469E"/>
    <w:rsid w:val="5BD90156"/>
    <w:rsid w:val="5BDB3ECE"/>
    <w:rsid w:val="5BEA1C12"/>
    <w:rsid w:val="5BF925A6"/>
    <w:rsid w:val="5C0101B9"/>
    <w:rsid w:val="5C0A3007"/>
    <w:rsid w:val="5C2313D1"/>
    <w:rsid w:val="5C306FF1"/>
    <w:rsid w:val="5C3B75B9"/>
    <w:rsid w:val="5C416FF0"/>
    <w:rsid w:val="5C5123E2"/>
    <w:rsid w:val="5C5D614F"/>
    <w:rsid w:val="5C7A36E7"/>
    <w:rsid w:val="5C8342CD"/>
    <w:rsid w:val="5C834CEA"/>
    <w:rsid w:val="5C942049"/>
    <w:rsid w:val="5CAE3391"/>
    <w:rsid w:val="5CEE1B8A"/>
    <w:rsid w:val="5D0E2082"/>
    <w:rsid w:val="5D257F77"/>
    <w:rsid w:val="5D343E1C"/>
    <w:rsid w:val="5D595C99"/>
    <w:rsid w:val="5D700BB2"/>
    <w:rsid w:val="5D724133"/>
    <w:rsid w:val="5D747905"/>
    <w:rsid w:val="5D7719D5"/>
    <w:rsid w:val="5D8840F0"/>
    <w:rsid w:val="5D8A795A"/>
    <w:rsid w:val="5D924A61"/>
    <w:rsid w:val="5DA632F4"/>
    <w:rsid w:val="5DA71BDD"/>
    <w:rsid w:val="5DA831D9"/>
    <w:rsid w:val="5DBF5E9C"/>
    <w:rsid w:val="5DC22821"/>
    <w:rsid w:val="5DE41831"/>
    <w:rsid w:val="5DF04865"/>
    <w:rsid w:val="5DF41277"/>
    <w:rsid w:val="5DFD1912"/>
    <w:rsid w:val="5DFFCCA0"/>
    <w:rsid w:val="5E22432D"/>
    <w:rsid w:val="5E2D4789"/>
    <w:rsid w:val="5E36363E"/>
    <w:rsid w:val="5E385608"/>
    <w:rsid w:val="5E4A70E9"/>
    <w:rsid w:val="5E540CE9"/>
    <w:rsid w:val="5E565C94"/>
    <w:rsid w:val="5E8720EC"/>
    <w:rsid w:val="5E8E1C0D"/>
    <w:rsid w:val="5E8E347A"/>
    <w:rsid w:val="5E9A1E1F"/>
    <w:rsid w:val="5EB50A07"/>
    <w:rsid w:val="5EB8503C"/>
    <w:rsid w:val="5ED62E95"/>
    <w:rsid w:val="5EF502AC"/>
    <w:rsid w:val="5EFD36AE"/>
    <w:rsid w:val="5EFF0703"/>
    <w:rsid w:val="5F021EAB"/>
    <w:rsid w:val="5F134BAA"/>
    <w:rsid w:val="5F144235"/>
    <w:rsid w:val="5F1C5ECE"/>
    <w:rsid w:val="5F2622DE"/>
    <w:rsid w:val="5F2913F5"/>
    <w:rsid w:val="5F3106FA"/>
    <w:rsid w:val="5F574316"/>
    <w:rsid w:val="5F5B30C3"/>
    <w:rsid w:val="5F670706"/>
    <w:rsid w:val="5F7D704B"/>
    <w:rsid w:val="5F8D36BF"/>
    <w:rsid w:val="5F904FD0"/>
    <w:rsid w:val="5F914B83"/>
    <w:rsid w:val="5F9468A5"/>
    <w:rsid w:val="5FA628F6"/>
    <w:rsid w:val="5FAF1D11"/>
    <w:rsid w:val="5FB915C1"/>
    <w:rsid w:val="5FC77149"/>
    <w:rsid w:val="5FDC1C1E"/>
    <w:rsid w:val="5FF612D7"/>
    <w:rsid w:val="5FFB4B3F"/>
    <w:rsid w:val="60057095"/>
    <w:rsid w:val="60074E6A"/>
    <w:rsid w:val="60194FC5"/>
    <w:rsid w:val="60327E35"/>
    <w:rsid w:val="603F6634"/>
    <w:rsid w:val="60630BF0"/>
    <w:rsid w:val="606F2E37"/>
    <w:rsid w:val="60835262"/>
    <w:rsid w:val="60850D79"/>
    <w:rsid w:val="60877B83"/>
    <w:rsid w:val="60892113"/>
    <w:rsid w:val="6096281D"/>
    <w:rsid w:val="60BE791B"/>
    <w:rsid w:val="60C51D11"/>
    <w:rsid w:val="60C966A4"/>
    <w:rsid w:val="60DD09F9"/>
    <w:rsid w:val="60EF425E"/>
    <w:rsid w:val="60F021CA"/>
    <w:rsid w:val="60F55502"/>
    <w:rsid w:val="60FD179A"/>
    <w:rsid w:val="61025186"/>
    <w:rsid w:val="61057F3A"/>
    <w:rsid w:val="610C0686"/>
    <w:rsid w:val="610C6A7E"/>
    <w:rsid w:val="610E3843"/>
    <w:rsid w:val="611F1F5D"/>
    <w:rsid w:val="614505C7"/>
    <w:rsid w:val="6148324C"/>
    <w:rsid w:val="61534507"/>
    <w:rsid w:val="615D00D5"/>
    <w:rsid w:val="616E0DA1"/>
    <w:rsid w:val="617A7CE6"/>
    <w:rsid w:val="617E5764"/>
    <w:rsid w:val="61A04973"/>
    <w:rsid w:val="61A06CDF"/>
    <w:rsid w:val="61BE4076"/>
    <w:rsid w:val="61C947C9"/>
    <w:rsid w:val="61D70C94"/>
    <w:rsid w:val="61E57197"/>
    <w:rsid w:val="61EA6629"/>
    <w:rsid w:val="61FD0357"/>
    <w:rsid w:val="620200DC"/>
    <w:rsid w:val="62175A17"/>
    <w:rsid w:val="62185DFF"/>
    <w:rsid w:val="622C5484"/>
    <w:rsid w:val="622F7F12"/>
    <w:rsid w:val="62593D9F"/>
    <w:rsid w:val="626341C3"/>
    <w:rsid w:val="626C5004"/>
    <w:rsid w:val="62762F36"/>
    <w:rsid w:val="62952CD2"/>
    <w:rsid w:val="62B50F76"/>
    <w:rsid w:val="62BA1B68"/>
    <w:rsid w:val="62BE2372"/>
    <w:rsid w:val="62C21944"/>
    <w:rsid w:val="62C4226B"/>
    <w:rsid w:val="62C51160"/>
    <w:rsid w:val="62D33B51"/>
    <w:rsid w:val="62EB5AFC"/>
    <w:rsid w:val="63082C8A"/>
    <w:rsid w:val="630C1CCD"/>
    <w:rsid w:val="6311152E"/>
    <w:rsid w:val="631726B9"/>
    <w:rsid w:val="63195917"/>
    <w:rsid w:val="631A2A8B"/>
    <w:rsid w:val="631E523C"/>
    <w:rsid w:val="632E6FDA"/>
    <w:rsid w:val="632F6F6E"/>
    <w:rsid w:val="632F78D1"/>
    <w:rsid w:val="63317FE4"/>
    <w:rsid w:val="63451DBF"/>
    <w:rsid w:val="635A1B7D"/>
    <w:rsid w:val="635C3B47"/>
    <w:rsid w:val="63651249"/>
    <w:rsid w:val="637531E7"/>
    <w:rsid w:val="63890060"/>
    <w:rsid w:val="63927568"/>
    <w:rsid w:val="639B6DD8"/>
    <w:rsid w:val="63B079D6"/>
    <w:rsid w:val="63B41EC4"/>
    <w:rsid w:val="63C74A65"/>
    <w:rsid w:val="63F35B2D"/>
    <w:rsid w:val="64191539"/>
    <w:rsid w:val="641937E6"/>
    <w:rsid w:val="642A59F3"/>
    <w:rsid w:val="644D16E1"/>
    <w:rsid w:val="64632CB3"/>
    <w:rsid w:val="64727D2E"/>
    <w:rsid w:val="64816AE5"/>
    <w:rsid w:val="648844C8"/>
    <w:rsid w:val="64AE7AF2"/>
    <w:rsid w:val="64C5571C"/>
    <w:rsid w:val="64D045E1"/>
    <w:rsid w:val="64D771FD"/>
    <w:rsid w:val="64DE20F3"/>
    <w:rsid w:val="64E060B2"/>
    <w:rsid w:val="65037FF2"/>
    <w:rsid w:val="65075D34"/>
    <w:rsid w:val="652C5B50"/>
    <w:rsid w:val="653D52B2"/>
    <w:rsid w:val="654A1C49"/>
    <w:rsid w:val="655C6618"/>
    <w:rsid w:val="655D7993"/>
    <w:rsid w:val="6563181F"/>
    <w:rsid w:val="659F41BF"/>
    <w:rsid w:val="65AB2B63"/>
    <w:rsid w:val="65D26342"/>
    <w:rsid w:val="65F71905"/>
    <w:rsid w:val="65FD5525"/>
    <w:rsid w:val="660118BB"/>
    <w:rsid w:val="66214BD4"/>
    <w:rsid w:val="6625501B"/>
    <w:rsid w:val="663D7000"/>
    <w:rsid w:val="66443A2E"/>
    <w:rsid w:val="6646463A"/>
    <w:rsid w:val="664A7C13"/>
    <w:rsid w:val="664E34EF"/>
    <w:rsid w:val="665E7BD6"/>
    <w:rsid w:val="6663181D"/>
    <w:rsid w:val="666C6FB0"/>
    <w:rsid w:val="667411A7"/>
    <w:rsid w:val="66966ACF"/>
    <w:rsid w:val="66A82508"/>
    <w:rsid w:val="66AC6C1A"/>
    <w:rsid w:val="66BA2932"/>
    <w:rsid w:val="66D30B95"/>
    <w:rsid w:val="66D5610E"/>
    <w:rsid w:val="66F37795"/>
    <w:rsid w:val="66F83B86"/>
    <w:rsid w:val="66FB26CB"/>
    <w:rsid w:val="67050051"/>
    <w:rsid w:val="670B61BA"/>
    <w:rsid w:val="670F3437"/>
    <w:rsid w:val="672B7619"/>
    <w:rsid w:val="673F0C12"/>
    <w:rsid w:val="674C01A4"/>
    <w:rsid w:val="675D4D7D"/>
    <w:rsid w:val="67717495"/>
    <w:rsid w:val="677D5E3A"/>
    <w:rsid w:val="678645DC"/>
    <w:rsid w:val="67890A12"/>
    <w:rsid w:val="679367F1"/>
    <w:rsid w:val="67A4786A"/>
    <w:rsid w:val="67AC4971"/>
    <w:rsid w:val="67AC671F"/>
    <w:rsid w:val="67B61C59"/>
    <w:rsid w:val="67CD5013"/>
    <w:rsid w:val="67D81583"/>
    <w:rsid w:val="67DF08A2"/>
    <w:rsid w:val="67DF4D46"/>
    <w:rsid w:val="67E05984"/>
    <w:rsid w:val="67E1286C"/>
    <w:rsid w:val="67E326A6"/>
    <w:rsid w:val="67E71D9C"/>
    <w:rsid w:val="67E73BFB"/>
    <w:rsid w:val="67EA64C8"/>
    <w:rsid w:val="67ED316C"/>
    <w:rsid w:val="67F73E3E"/>
    <w:rsid w:val="68000819"/>
    <w:rsid w:val="68064081"/>
    <w:rsid w:val="68091050"/>
    <w:rsid w:val="680D317C"/>
    <w:rsid w:val="681C3A47"/>
    <w:rsid w:val="682416D5"/>
    <w:rsid w:val="682D7860"/>
    <w:rsid w:val="683706DE"/>
    <w:rsid w:val="68444BA9"/>
    <w:rsid w:val="684959CD"/>
    <w:rsid w:val="685875C0"/>
    <w:rsid w:val="685B114C"/>
    <w:rsid w:val="685C79C8"/>
    <w:rsid w:val="68664B20"/>
    <w:rsid w:val="686A0D5C"/>
    <w:rsid w:val="688B0A2A"/>
    <w:rsid w:val="689478DF"/>
    <w:rsid w:val="689618A9"/>
    <w:rsid w:val="68A2260D"/>
    <w:rsid w:val="68A778F7"/>
    <w:rsid w:val="68AA3957"/>
    <w:rsid w:val="68B65AA7"/>
    <w:rsid w:val="68CB54B3"/>
    <w:rsid w:val="68CE3A97"/>
    <w:rsid w:val="68DA236B"/>
    <w:rsid w:val="68E1064A"/>
    <w:rsid w:val="68EC771B"/>
    <w:rsid w:val="68F77AE8"/>
    <w:rsid w:val="68FC0882"/>
    <w:rsid w:val="69076C5D"/>
    <w:rsid w:val="692602FB"/>
    <w:rsid w:val="692C0B14"/>
    <w:rsid w:val="69335A95"/>
    <w:rsid w:val="69390486"/>
    <w:rsid w:val="69513A22"/>
    <w:rsid w:val="695569BF"/>
    <w:rsid w:val="69564B94"/>
    <w:rsid w:val="695C7CBE"/>
    <w:rsid w:val="696C260A"/>
    <w:rsid w:val="69C53059"/>
    <w:rsid w:val="69CB3AD1"/>
    <w:rsid w:val="69D32689"/>
    <w:rsid w:val="69E20B1E"/>
    <w:rsid w:val="69EA1E9A"/>
    <w:rsid w:val="69EB1780"/>
    <w:rsid w:val="69F1555E"/>
    <w:rsid w:val="69F34AD9"/>
    <w:rsid w:val="6A3B5C82"/>
    <w:rsid w:val="6A4A2422"/>
    <w:rsid w:val="6A4B7EB5"/>
    <w:rsid w:val="6A627569"/>
    <w:rsid w:val="6A6432E1"/>
    <w:rsid w:val="6A694C78"/>
    <w:rsid w:val="6A7762F5"/>
    <w:rsid w:val="6A7B324A"/>
    <w:rsid w:val="6A890F99"/>
    <w:rsid w:val="6A935934"/>
    <w:rsid w:val="6A9E67F3"/>
    <w:rsid w:val="6AA81420"/>
    <w:rsid w:val="6AA843DD"/>
    <w:rsid w:val="6AB46016"/>
    <w:rsid w:val="6AB95FA7"/>
    <w:rsid w:val="6ABE6E95"/>
    <w:rsid w:val="6AC743A9"/>
    <w:rsid w:val="6AD66F32"/>
    <w:rsid w:val="6ADE7537"/>
    <w:rsid w:val="6AE12B83"/>
    <w:rsid w:val="6AFF2F4A"/>
    <w:rsid w:val="6B0B7337"/>
    <w:rsid w:val="6B1E4154"/>
    <w:rsid w:val="6B301415"/>
    <w:rsid w:val="6B3727A3"/>
    <w:rsid w:val="6B413622"/>
    <w:rsid w:val="6B446275"/>
    <w:rsid w:val="6B483635"/>
    <w:rsid w:val="6B556742"/>
    <w:rsid w:val="6B6044F3"/>
    <w:rsid w:val="6B635FEF"/>
    <w:rsid w:val="6B8E51BB"/>
    <w:rsid w:val="6B971160"/>
    <w:rsid w:val="6BB44002"/>
    <w:rsid w:val="6BBD714D"/>
    <w:rsid w:val="6BCB43C3"/>
    <w:rsid w:val="6BD32735"/>
    <w:rsid w:val="6BD66460"/>
    <w:rsid w:val="6BE0108D"/>
    <w:rsid w:val="6BE51400"/>
    <w:rsid w:val="6BF310DF"/>
    <w:rsid w:val="6BF902D6"/>
    <w:rsid w:val="6BF9385F"/>
    <w:rsid w:val="6BFD68E4"/>
    <w:rsid w:val="6C0648D4"/>
    <w:rsid w:val="6C0905E4"/>
    <w:rsid w:val="6C0C2A49"/>
    <w:rsid w:val="6C1F551D"/>
    <w:rsid w:val="6C3513D9"/>
    <w:rsid w:val="6C5764F3"/>
    <w:rsid w:val="6C587E10"/>
    <w:rsid w:val="6C64581A"/>
    <w:rsid w:val="6C6B2C38"/>
    <w:rsid w:val="6C726A22"/>
    <w:rsid w:val="6C7C7593"/>
    <w:rsid w:val="6C806981"/>
    <w:rsid w:val="6C9205D9"/>
    <w:rsid w:val="6C922AD0"/>
    <w:rsid w:val="6CA624EA"/>
    <w:rsid w:val="6CD61935"/>
    <w:rsid w:val="6CE1662C"/>
    <w:rsid w:val="6CF50484"/>
    <w:rsid w:val="6CFC3CA5"/>
    <w:rsid w:val="6D0C6300"/>
    <w:rsid w:val="6D126628"/>
    <w:rsid w:val="6D2F5E28"/>
    <w:rsid w:val="6D4C69DA"/>
    <w:rsid w:val="6D52229A"/>
    <w:rsid w:val="6D5D0BE7"/>
    <w:rsid w:val="6D5E670D"/>
    <w:rsid w:val="6D5F1454"/>
    <w:rsid w:val="6D6F7A81"/>
    <w:rsid w:val="6D7061B6"/>
    <w:rsid w:val="6D7B35C7"/>
    <w:rsid w:val="6D7C1232"/>
    <w:rsid w:val="6D8E28E7"/>
    <w:rsid w:val="6D927B87"/>
    <w:rsid w:val="6D97331C"/>
    <w:rsid w:val="6DAC1EBF"/>
    <w:rsid w:val="6DB8406F"/>
    <w:rsid w:val="6DD00252"/>
    <w:rsid w:val="6DD12C6E"/>
    <w:rsid w:val="6DEE7A91"/>
    <w:rsid w:val="6DF66946"/>
    <w:rsid w:val="6E02353D"/>
    <w:rsid w:val="6E0702C3"/>
    <w:rsid w:val="6E082F81"/>
    <w:rsid w:val="6E091601"/>
    <w:rsid w:val="6E0B1BA3"/>
    <w:rsid w:val="6E2561D4"/>
    <w:rsid w:val="6E3B4301"/>
    <w:rsid w:val="6E4175F0"/>
    <w:rsid w:val="6E421B8B"/>
    <w:rsid w:val="6E566991"/>
    <w:rsid w:val="6E6616D3"/>
    <w:rsid w:val="6E7A5955"/>
    <w:rsid w:val="6E7D449A"/>
    <w:rsid w:val="6E812890"/>
    <w:rsid w:val="6E8129E7"/>
    <w:rsid w:val="6E994ED0"/>
    <w:rsid w:val="6EA47A5F"/>
    <w:rsid w:val="6EA94E17"/>
    <w:rsid w:val="6EC627BC"/>
    <w:rsid w:val="6EDB0E90"/>
    <w:rsid w:val="6EF966EE"/>
    <w:rsid w:val="6F2134E9"/>
    <w:rsid w:val="6F2274F4"/>
    <w:rsid w:val="6F5E68E4"/>
    <w:rsid w:val="6F612952"/>
    <w:rsid w:val="6F63625D"/>
    <w:rsid w:val="6F667AFB"/>
    <w:rsid w:val="6F6E0AA9"/>
    <w:rsid w:val="6F7D47CA"/>
    <w:rsid w:val="6F8364FB"/>
    <w:rsid w:val="6FA42F27"/>
    <w:rsid w:val="6FA92F24"/>
    <w:rsid w:val="6FB15812"/>
    <w:rsid w:val="6FBE7D30"/>
    <w:rsid w:val="6FCA008A"/>
    <w:rsid w:val="6FCD1928"/>
    <w:rsid w:val="6FE729EA"/>
    <w:rsid w:val="6FEC3A4A"/>
    <w:rsid w:val="6FED6185"/>
    <w:rsid w:val="6FFE7D34"/>
    <w:rsid w:val="700215D2"/>
    <w:rsid w:val="70041245"/>
    <w:rsid w:val="700A492A"/>
    <w:rsid w:val="702C14B7"/>
    <w:rsid w:val="703A4106"/>
    <w:rsid w:val="704448C6"/>
    <w:rsid w:val="705515DB"/>
    <w:rsid w:val="70691651"/>
    <w:rsid w:val="706C0193"/>
    <w:rsid w:val="70741141"/>
    <w:rsid w:val="70785D38"/>
    <w:rsid w:val="707B5FC7"/>
    <w:rsid w:val="70906F8C"/>
    <w:rsid w:val="70991167"/>
    <w:rsid w:val="70A628A5"/>
    <w:rsid w:val="70AA7138"/>
    <w:rsid w:val="70B84386"/>
    <w:rsid w:val="70D310F1"/>
    <w:rsid w:val="70DC117A"/>
    <w:rsid w:val="70E27834"/>
    <w:rsid w:val="70E707C8"/>
    <w:rsid w:val="70EB4526"/>
    <w:rsid w:val="70F03B20"/>
    <w:rsid w:val="70F52EE5"/>
    <w:rsid w:val="70FF5B11"/>
    <w:rsid w:val="71123BD4"/>
    <w:rsid w:val="712D566C"/>
    <w:rsid w:val="713734FD"/>
    <w:rsid w:val="714479C8"/>
    <w:rsid w:val="71520831"/>
    <w:rsid w:val="715369D8"/>
    <w:rsid w:val="715646E5"/>
    <w:rsid w:val="715B5F41"/>
    <w:rsid w:val="715C11B6"/>
    <w:rsid w:val="716616E4"/>
    <w:rsid w:val="7169742F"/>
    <w:rsid w:val="716F59F0"/>
    <w:rsid w:val="717004AF"/>
    <w:rsid w:val="7174734E"/>
    <w:rsid w:val="719941B8"/>
    <w:rsid w:val="71AA1F21"/>
    <w:rsid w:val="71B55328"/>
    <w:rsid w:val="71BD6174"/>
    <w:rsid w:val="71D75EC6"/>
    <w:rsid w:val="71DC52F1"/>
    <w:rsid w:val="71E80D3A"/>
    <w:rsid w:val="72071122"/>
    <w:rsid w:val="721044EA"/>
    <w:rsid w:val="72152B95"/>
    <w:rsid w:val="72174375"/>
    <w:rsid w:val="72191B99"/>
    <w:rsid w:val="721B2E1F"/>
    <w:rsid w:val="72210452"/>
    <w:rsid w:val="72233D38"/>
    <w:rsid w:val="72273572"/>
    <w:rsid w:val="722E2B52"/>
    <w:rsid w:val="72307CD9"/>
    <w:rsid w:val="7260707A"/>
    <w:rsid w:val="726C012F"/>
    <w:rsid w:val="72705875"/>
    <w:rsid w:val="727158F8"/>
    <w:rsid w:val="72785B7B"/>
    <w:rsid w:val="729579C2"/>
    <w:rsid w:val="729A69FD"/>
    <w:rsid w:val="729D25D4"/>
    <w:rsid w:val="72A2709C"/>
    <w:rsid w:val="72B5448A"/>
    <w:rsid w:val="72B62B48"/>
    <w:rsid w:val="72C60FDD"/>
    <w:rsid w:val="72E5799D"/>
    <w:rsid w:val="72EC25A5"/>
    <w:rsid w:val="73067E35"/>
    <w:rsid w:val="73102258"/>
    <w:rsid w:val="731D4975"/>
    <w:rsid w:val="73267FC6"/>
    <w:rsid w:val="73351CBE"/>
    <w:rsid w:val="73373C88"/>
    <w:rsid w:val="734C0DB6"/>
    <w:rsid w:val="735A362C"/>
    <w:rsid w:val="736E6F7E"/>
    <w:rsid w:val="73A1666C"/>
    <w:rsid w:val="73A330CC"/>
    <w:rsid w:val="73A346B2"/>
    <w:rsid w:val="73AA2322"/>
    <w:rsid w:val="73C24F7C"/>
    <w:rsid w:val="73CF7075"/>
    <w:rsid w:val="73D2575F"/>
    <w:rsid w:val="73D66229"/>
    <w:rsid w:val="73DF5113"/>
    <w:rsid w:val="73FA0DCA"/>
    <w:rsid w:val="741D6775"/>
    <w:rsid w:val="74200DBA"/>
    <w:rsid w:val="7427458C"/>
    <w:rsid w:val="74281CF2"/>
    <w:rsid w:val="74371B9E"/>
    <w:rsid w:val="743C6063"/>
    <w:rsid w:val="743D36AF"/>
    <w:rsid w:val="744300D4"/>
    <w:rsid w:val="745919DD"/>
    <w:rsid w:val="74681C20"/>
    <w:rsid w:val="746D7236"/>
    <w:rsid w:val="74820F33"/>
    <w:rsid w:val="74850A24"/>
    <w:rsid w:val="749127FD"/>
    <w:rsid w:val="74A40EAA"/>
    <w:rsid w:val="74B118ED"/>
    <w:rsid w:val="74BA4845"/>
    <w:rsid w:val="74C32A16"/>
    <w:rsid w:val="74CC7F94"/>
    <w:rsid w:val="74D515DF"/>
    <w:rsid w:val="74DC4AE7"/>
    <w:rsid w:val="74E4399C"/>
    <w:rsid w:val="74F2198D"/>
    <w:rsid w:val="75045F1D"/>
    <w:rsid w:val="750B0F29"/>
    <w:rsid w:val="751100F5"/>
    <w:rsid w:val="75247BC3"/>
    <w:rsid w:val="752B03D6"/>
    <w:rsid w:val="753554D9"/>
    <w:rsid w:val="753A2E87"/>
    <w:rsid w:val="75506659"/>
    <w:rsid w:val="759F54D7"/>
    <w:rsid w:val="75B020CB"/>
    <w:rsid w:val="75B3511C"/>
    <w:rsid w:val="75B765F5"/>
    <w:rsid w:val="75BB3F2B"/>
    <w:rsid w:val="75BC0192"/>
    <w:rsid w:val="75BD11F0"/>
    <w:rsid w:val="75CD34AA"/>
    <w:rsid w:val="75D532E5"/>
    <w:rsid w:val="75ED062E"/>
    <w:rsid w:val="7603382F"/>
    <w:rsid w:val="760836BA"/>
    <w:rsid w:val="76124539"/>
    <w:rsid w:val="761C5B48"/>
    <w:rsid w:val="7621658C"/>
    <w:rsid w:val="76312C11"/>
    <w:rsid w:val="76385D93"/>
    <w:rsid w:val="76391E51"/>
    <w:rsid w:val="763E0E8A"/>
    <w:rsid w:val="763E70DC"/>
    <w:rsid w:val="764B089B"/>
    <w:rsid w:val="76537293"/>
    <w:rsid w:val="7678005C"/>
    <w:rsid w:val="767C6EB0"/>
    <w:rsid w:val="768076F4"/>
    <w:rsid w:val="76917A5A"/>
    <w:rsid w:val="769D65B1"/>
    <w:rsid w:val="769E7B7B"/>
    <w:rsid w:val="76A33622"/>
    <w:rsid w:val="76C5123F"/>
    <w:rsid w:val="76C96B84"/>
    <w:rsid w:val="76DA7925"/>
    <w:rsid w:val="76DC69D5"/>
    <w:rsid w:val="76F0487A"/>
    <w:rsid w:val="76F75590"/>
    <w:rsid w:val="77106CCA"/>
    <w:rsid w:val="771F2A69"/>
    <w:rsid w:val="772067E2"/>
    <w:rsid w:val="775B61E3"/>
    <w:rsid w:val="77662524"/>
    <w:rsid w:val="7788574F"/>
    <w:rsid w:val="778C3E77"/>
    <w:rsid w:val="779A17FF"/>
    <w:rsid w:val="779C64D3"/>
    <w:rsid w:val="779D6084"/>
    <w:rsid w:val="77BC70EA"/>
    <w:rsid w:val="77BE6726"/>
    <w:rsid w:val="77BF508F"/>
    <w:rsid w:val="77C35AEB"/>
    <w:rsid w:val="77D953E8"/>
    <w:rsid w:val="77DF044B"/>
    <w:rsid w:val="77F760F1"/>
    <w:rsid w:val="780103C1"/>
    <w:rsid w:val="780446B8"/>
    <w:rsid w:val="78171191"/>
    <w:rsid w:val="781F5ABC"/>
    <w:rsid w:val="78232A2D"/>
    <w:rsid w:val="78327625"/>
    <w:rsid w:val="78441CF7"/>
    <w:rsid w:val="784A7FBA"/>
    <w:rsid w:val="7850650B"/>
    <w:rsid w:val="78587E0C"/>
    <w:rsid w:val="787E5EB6"/>
    <w:rsid w:val="788C05D2"/>
    <w:rsid w:val="788F3C1F"/>
    <w:rsid w:val="7892419A"/>
    <w:rsid w:val="78975629"/>
    <w:rsid w:val="78BC33A1"/>
    <w:rsid w:val="78EF7D76"/>
    <w:rsid w:val="79225239"/>
    <w:rsid w:val="79542668"/>
    <w:rsid w:val="795A0E71"/>
    <w:rsid w:val="797A26BC"/>
    <w:rsid w:val="79974B02"/>
    <w:rsid w:val="799C4DC1"/>
    <w:rsid w:val="799D05BD"/>
    <w:rsid w:val="79A04FDE"/>
    <w:rsid w:val="79A949C8"/>
    <w:rsid w:val="79AE3BC7"/>
    <w:rsid w:val="79BB1A31"/>
    <w:rsid w:val="79BE2540"/>
    <w:rsid w:val="79C50972"/>
    <w:rsid w:val="79DD0015"/>
    <w:rsid w:val="79DF047A"/>
    <w:rsid w:val="79E420F9"/>
    <w:rsid w:val="79F44681"/>
    <w:rsid w:val="79FA5A10"/>
    <w:rsid w:val="7A012D50"/>
    <w:rsid w:val="7A160049"/>
    <w:rsid w:val="7A205476"/>
    <w:rsid w:val="7A22447B"/>
    <w:rsid w:val="7A231265"/>
    <w:rsid w:val="7A2C3F9B"/>
    <w:rsid w:val="7A2D5B1B"/>
    <w:rsid w:val="7A364867"/>
    <w:rsid w:val="7A385760"/>
    <w:rsid w:val="7A475BE8"/>
    <w:rsid w:val="7A540C7C"/>
    <w:rsid w:val="7A5F3B2B"/>
    <w:rsid w:val="7A617B86"/>
    <w:rsid w:val="7A6E2FAE"/>
    <w:rsid w:val="7A804CC0"/>
    <w:rsid w:val="7A833DED"/>
    <w:rsid w:val="7AAD5111"/>
    <w:rsid w:val="7AAF48BB"/>
    <w:rsid w:val="7ABC6C2B"/>
    <w:rsid w:val="7AE71A39"/>
    <w:rsid w:val="7AE74C21"/>
    <w:rsid w:val="7AED5B87"/>
    <w:rsid w:val="7AF3020A"/>
    <w:rsid w:val="7AFB284F"/>
    <w:rsid w:val="7B020A9A"/>
    <w:rsid w:val="7B0D6732"/>
    <w:rsid w:val="7B12094C"/>
    <w:rsid w:val="7B233B80"/>
    <w:rsid w:val="7B362A78"/>
    <w:rsid w:val="7B407F31"/>
    <w:rsid w:val="7B53181F"/>
    <w:rsid w:val="7B533629"/>
    <w:rsid w:val="7B541DF1"/>
    <w:rsid w:val="7B5A49B8"/>
    <w:rsid w:val="7B6E2211"/>
    <w:rsid w:val="7B8009EB"/>
    <w:rsid w:val="7B8C6B3B"/>
    <w:rsid w:val="7B8E1C4C"/>
    <w:rsid w:val="7BA3327C"/>
    <w:rsid w:val="7BA93249"/>
    <w:rsid w:val="7BAD6126"/>
    <w:rsid w:val="7BB27477"/>
    <w:rsid w:val="7BBC1A53"/>
    <w:rsid w:val="7BC16B1B"/>
    <w:rsid w:val="7BD429E9"/>
    <w:rsid w:val="7BD5403F"/>
    <w:rsid w:val="7BDB40F3"/>
    <w:rsid w:val="7BF66548"/>
    <w:rsid w:val="7C120DEF"/>
    <w:rsid w:val="7C175BC3"/>
    <w:rsid w:val="7C1E3B8B"/>
    <w:rsid w:val="7C2154D6"/>
    <w:rsid w:val="7C2B2058"/>
    <w:rsid w:val="7C2D5C29"/>
    <w:rsid w:val="7C2F0744"/>
    <w:rsid w:val="7C3C2310"/>
    <w:rsid w:val="7C495D51"/>
    <w:rsid w:val="7C4E4E6B"/>
    <w:rsid w:val="7C5B4519"/>
    <w:rsid w:val="7C684EB3"/>
    <w:rsid w:val="7C6B6751"/>
    <w:rsid w:val="7C8141C6"/>
    <w:rsid w:val="7C920181"/>
    <w:rsid w:val="7CA671F5"/>
    <w:rsid w:val="7CAF4890"/>
    <w:rsid w:val="7CDB7433"/>
    <w:rsid w:val="7CE147E7"/>
    <w:rsid w:val="7CF20277"/>
    <w:rsid w:val="7D032E2D"/>
    <w:rsid w:val="7D311F8A"/>
    <w:rsid w:val="7D382624"/>
    <w:rsid w:val="7D533714"/>
    <w:rsid w:val="7D5E036D"/>
    <w:rsid w:val="7D645E92"/>
    <w:rsid w:val="7D8D0443"/>
    <w:rsid w:val="7D8F2F7A"/>
    <w:rsid w:val="7D943A85"/>
    <w:rsid w:val="7DA2607B"/>
    <w:rsid w:val="7DAF6938"/>
    <w:rsid w:val="7DBB0E5C"/>
    <w:rsid w:val="7DBF4FA6"/>
    <w:rsid w:val="7DC12ACC"/>
    <w:rsid w:val="7DCB6D0A"/>
    <w:rsid w:val="7DD56578"/>
    <w:rsid w:val="7DE373FB"/>
    <w:rsid w:val="7DE8109A"/>
    <w:rsid w:val="7DE820A4"/>
    <w:rsid w:val="7DE828A2"/>
    <w:rsid w:val="7DED1B13"/>
    <w:rsid w:val="7DF369FE"/>
    <w:rsid w:val="7E1625FD"/>
    <w:rsid w:val="7E2D1F10"/>
    <w:rsid w:val="7E2D35B4"/>
    <w:rsid w:val="7E3314F0"/>
    <w:rsid w:val="7E494BD9"/>
    <w:rsid w:val="7E4B1B80"/>
    <w:rsid w:val="7E50662D"/>
    <w:rsid w:val="7E957AB5"/>
    <w:rsid w:val="7E97382D"/>
    <w:rsid w:val="7E9E59A4"/>
    <w:rsid w:val="7EAA47F1"/>
    <w:rsid w:val="7EAF3C8A"/>
    <w:rsid w:val="7ED74AAE"/>
    <w:rsid w:val="7EE60311"/>
    <w:rsid w:val="7F051124"/>
    <w:rsid w:val="7F1C3D32"/>
    <w:rsid w:val="7F2214CF"/>
    <w:rsid w:val="7F3217A8"/>
    <w:rsid w:val="7F4D76B4"/>
    <w:rsid w:val="7F54171E"/>
    <w:rsid w:val="7F572FBC"/>
    <w:rsid w:val="7F5C06EB"/>
    <w:rsid w:val="7F7841A9"/>
    <w:rsid w:val="7F916590"/>
    <w:rsid w:val="7F9D4E73"/>
    <w:rsid w:val="7FA501CC"/>
    <w:rsid w:val="7FBD585C"/>
    <w:rsid w:val="7FF157CA"/>
    <w:rsid w:val="7FFB06EB"/>
    <w:rsid w:val="BF3D89B6"/>
    <w:rsid w:val="BF7F531A"/>
    <w:rsid w:val="BFDFF2DC"/>
    <w:rsid w:val="CB998B68"/>
    <w:rsid w:val="CBAE2B7E"/>
    <w:rsid w:val="DBA7C7A4"/>
    <w:rsid w:val="DCB618BD"/>
    <w:rsid w:val="DD733FC9"/>
    <w:rsid w:val="DFD7FE0B"/>
    <w:rsid w:val="E6FF6E09"/>
    <w:rsid w:val="EF7BD54B"/>
    <w:rsid w:val="F4FBA8C7"/>
    <w:rsid w:val="FBF63B94"/>
    <w:rsid w:val="FD8F7DF3"/>
    <w:rsid w:val="FDBE5A6C"/>
    <w:rsid w:val="FF61E936"/>
    <w:rsid w:val="FFB3A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0"/>
    <w:pPr>
      <w:keepNext/>
      <w:jc w:val="center"/>
      <w:outlineLvl w:val="1"/>
    </w:pPr>
    <w:rPr>
      <w:rFonts w:ascii="仿宋_GB2312" w:hAnsi="宋体" w:eastAsia="仿宋_GB2312"/>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keepLines/>
      <w:spacing w:before="280" w:after="290" w:line="376" w:lineRule="auto"/>
      <w:outlineLvl w:val="3"/>
    </w:pPr>
    <w:rPr>
      <w:rFonts w:ascii="等线 Light" w:hAnsi="等线 Light" w:eastAsia="等线 Light"/>
      <w:b/>
      <w:bCs/>
      <w:sz w:val="28"/>
      <w:szCs w:val="28"/>
      <w:lang w:val="zh-CN"/>
    </w:rPr>
  </w:style>
  <w:style w:type="paragraph" w:styleId="6">
    <w:name w:val="heading 9"/>
    <w:basedOn w:val="1"/>
    <w:next w:val="1"/>
    <w:qFormat/>
    <w:uiPriority w:val="0"/>
    <w:pPr>
      <w:spacing w:before="240" w:after="64" w:line="317" w:lineRule="auto"/>
      <w:outlineLvl w:val="8"/>
    </w:pPr>
    <w:rPr>
      <w:rFonts w:ascii="Arial" w:eastAsia="黑体"/>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te Heading"/>
    <w:basedOn w:val="1"/>
    <w:next w:val="1"/>
    <w:link w:val="43"/>
    <w:qFormat/>
    <w:uiPriority w:val="0"/>
    <w:pPr>
      <w:overflowPunct w:val="0"/>
      <w:adjustRightInd w:val="0"/>
      <w:snapToGrid w:val="0"/>
      <w:spacing w:line="300" w:lineRule="auto"/>
      <w:jc w:val="center"/>
    </w:pPr>
    <w:rPr>
      <w:szCs w:val="20"/>
    </w:rPr>
  </w:style>
  <w:style w:type="paragraph" w:styleId="8">
    <w:name w:val="index 8"/>
    <w:basedOn w:val="1"/>
    <w:next w:val="1"/>
    <w:qFormat/>
    <w:uiPriority w:val="0"/>
    <w:pPr>
      <w:spacing w:line="276" w:lineRule="auto"/>
      <w:jc w:val="left"/>
    </w:pPr>
    <w:rPr>
      <w:rFonts w:ascii="宋体" w:hAnsi="宋体"/>
      <w:color w:val="FF0000"/>
      <w:szCs w:val="21"/>
    </w:rPr>
  </w:style>
  <w:style w:type="paragraph" w:styleId="9">
    <w:name w:val="Normal Indent"/>
    <w:basedOn w:val="1"/>
    <w:qFormat/>
    <w:uiPriority w:val="0"/>
    <w:pPr>
      <w:ind w:firstLine="420" w:firstLineChars="200"/>
    </w:pPr>
  </w:style>
  <w:style w:type="paragraph" w:styleId="10">
    <w:name w:val="Document Map"/>
    <w:basedOn w:val="1"/>
    <w:qFormat/>
    <w:uiPriority w:val="0"/>
    <w:pPr>
      <w:shd w:val="clear" w:color="auto" w:fill="000080"/>
    </w:pPr>
  </w:style>
  <w:style w:type="paragraph" w:styleId="11">
    <w:name w:val="annotation text"/>
    <w:basedOn w:val="1"/>
    <w:link w:val="44"/>
    <w:qFormat/>
    <w:uiPriority w:val="0"/>
    <w:pPr>
      <w:jc w:val="left"/>
    </w:pPr>
    <w:rPr>
      <w:lang w:val="zh-CN"/>
    </w:rPr>
  </w:style>
  <w:style w:type="paragraph" w:styleId="12">
    <w:name w:val="Body Text"/>
    <w:basedOn w:val="1"/>
    <w:qFormat/>
    <w:uiPriority w:val="0"/>
    <w:rPr>
      <w:rFonts w:ascii="宋体" w:hAnsi="宋体"/>
      <w:sz w:val="28"/>
    </w:rPr>
  </w:style>
  <w:style w:type="paragraph" w:styleId="13">
    <w:name w:val="Body Text Indent"/>
    <w:basedOn w:val="1"/>
    <w:qFormat/>
    <w:uiPriority w:val="0"/>
    <w:pPr>
      <w:snapToGrid w:val="0"/>
      <w:spacing w:line="500" w:lineRule="exact"/>
      <w:ind w:firstLine="358" w:firstLineChars="128"/>
    </w:pPr>
    <w:rPr>
      <w:rFonts w:ascii="宋体" w:hAnsi="宋体"/>
      <w:sz w:val="28"/>
    </w:rPr>
  </w:style>
  <w:style w:type="paragraph" w:styleId="14">
    <w:name w:val="toc 3"/>
    <w:basedOn w:val="1"/>
    <w:next w:val="1"/>
    <w:qFormat/>
    <w:uiPriority w:val="39"/>
    <w:pPr>
      <w:ind w:left="840" w:leftChars="400"/>
    </w:pPr>
  </w:style>
  <w:style w:type="paragraph" w:styleId="15">
    <w:name w:val="Plain Text"/>
    <w:basedOn w:val="1"/>
    <w:qFormat/>
    <w:uiPriority w:val="0"/>
    <w:rPr>
      <w:rFonts w:ascii="宋体" w:hAnsi="Courier New"/>
      <w:szCs w:val="20"/>
    </w:rPr>
  </w:style>
  <w:style w:type="paragraph" w:styleId="16">
    <w:name w:val="Date"/>
    <w:basedOn w:val="1"/>
    <w:next w:val="1"/>
    <w:qFormat/>
    <w:uiPriority w:val="0"/>
    <w:rPr>
      <w:sz w:val="24"/>
      <w:szCs w:val="20"/>
    </w:rPr>
  </w:style>
  <w:style w:type="paragraph" w:styleId="17">
    <w:name w:val="Body Text Indent 2"/>
    <w:basedOn w:val="1"/>
    <w:qFormat/>
    <w:uiPriority w:val="0"/>
    <w:pPr>
      <w:spacing w:line="600" w:lineRule="exact"/>
      <w:ind w:firstLine="480" w:firstLineChars="200"/>
    </w:pPr>
    <w:rPr>
      <w:rFonts w:ascii="宋体" w:hAnsi="宋体"/>
      <w:sz w:val="24"/>
    </w:rPr>
  </w:style>
  <w:style w:type="paragraph" w:styleId="18">
    <w:name w:val="Balloon Text"/>
    <w:basedOn w:val="1"/>
    <w:qFormat/>
    <w:uiPriority w:val="0"/>
    <w:rPr>
      <w:sz w:val="18"/>
      <w:szCs w:val="18"/>
    </w:rPr>
  </w:style>
  <w:style w:type="paragraph" w:styleId="19">
    <w:name w:val="footer"/>
    <w:basedOn w:val="1"/>
    <w:link w:val="49"/>
    <w:qFormat/>
    <w:uiPriority w:val="99"/>
    <w:pPr>
      <w:tabs>
        <w:tab w:val="center" w:pos="4153"/>
        <w:tab w:val="right" w:pos="8306"/>
      </w:tabs>
      <w:snapToGrid w:val="0"/>
      <w:jc w:val="left"/>
    </w:pPr>
    <w:rPr>
      <w:sz w:val="18"/>
      <w:szCs w:val="18"/>
      <w:lang w:val="zh-CN"/>
    </w:rPr>
  </w:style>
  <w:style w:type="paragraph" w:styleId="20">
    <w:name w:val="header"/>
    <w:basedOn w:val="1"/>
    <w:link w:val="47"/>
    <w:qFormat/>
    <w:uiPriority w:val="99"/>
    <w:pPr>
      <w:pBdr>
        <w:bottom w:val="single" w:color="auto" w:sz="6" w:space="1"/>
      </w:pBdr>
      <w:tabs>
        <w:tab w:val="center" w:pos="4153"/>
        <w:tab w:val="right" w:pos="8306"/>
      </w:tabs>
      <w:snapToGrid w:val="0"/>
      <w:jc w:val="center"/>
    </w:pPr>
    <w:rPr>
      <w:sz w:val="18"/>
      <w:szCs w:val="18"/>
      <w:lang w:val="zh-CN"/>
    </w:rPr>
  </w:style>
  <w:style w:type="paragraph" w:styleId="21">
    <w:name w:val="toc 1"/>
    <w:basedOn w:val="1"/>
    <w:next w:val="1"/>
    <w:qFormat/>
    <w:uiPriority w:val="39"/>
    <w:pPr>
      <w:widowControl/>
      <w:spacing w:before="120"/>
      <w:jc w:val="left"/>
    </w:pPr>
    <w:rPr>
      <w:b/>
      <w:bCs/>
      <w:i/>
      <w:iCs/>
      <w:kern w:val="0"/>
      <w:sz w:val="20"/>
      <w:szCs w:val="28"/>
    </w:rPr>
  </w:style>
  <w:style w:type="paragraph" w:styleId="22">
    <w:name w:val="footnote text"/>
    <w:basedOn w:val="1"/>
    <w:link w:val="67"/>
    <w:qFormat/>
    <w:uiPriority w:val="0"/>
    <w:pPr>
      <w:snapToGrid w:val="0"/>
      <w:jc w:val="left"/>
    </w:pPr>
    <w:rPr>
      <w:rFonts w:ascii="Calibri" w:hAnsi="Calibri"/>
      <w:sz w:val="18"/>
      <w:szCs w:val="20"/>
    </w:rPr>
  </w:style>
  <w:style w:type="paragraph" w:styleId="23">
    <w:name w:val="toc 2"/>
    <w:basedOn w:val="1"/>
    <w:next w:val="1"/>
    <w:qFormat/>
    <w:uiPriority w:val="39"/>
    <w:pPr>
      <w:ind w:left="420" w:leftChars="200"/>
    </w:pPr>
  </w:style>
  <w:style w:type="paragraph" w:styleId="24">
    <w:name w:val="Body Text 2"/>
    <w:basedOn w:val="1"/>
    <w:qFormat/>
    <w:uiPriority w:val="0"/>
    <w:pPr>
      <w:spacing w:line="600" w:lineRule="exact"/>
    </w:pPr>
    <w:rPr>
      <w:rFonts w:ascii="宋体" w:hAnsi="宋体"/>
      <w:sz w:val="24"/>
    </w:rPr>
  </w:style>
  <w:style w:type="paragraph" w:styleId="25">
    <w:name w:val="Normal (Web)"/>
    <w:basedOn w:val="1"/>
    <w:qFormat/>
    <w:uiPriority w:val="0"/>
    <w:pPr>
      <w:spacing w:before="100" w:beforeAutospacing="1" w:after="100" w:afterAutospacing="1"/>
      <w:jc w:val="left"/>
    </w:pPr>
    <w:rPr>
      <w:kern w:val="0"/>
      <w:sz w:val="24"/>
    </w:rPr>
  </w:style>
  <w:style w:type="paragraph" w:styleId="26">
    <w:name w:val="annotation subject"/>
    <w:basedOn w:val="11"/>
    <w:next w:val="11"/>
    <w:link w:val="48"/>
    <w:qFormat/>
    <w:uiPriority w:val="0"/>
    <w:rPr>
      <w:b/>
      <w:bCs/>
    </w:rPr>
  </w:style>
  <w:style w:type="paragraph" w:styleId="27">
    <w:name w:val="Body Text First Indent"/>
    <w:basedOn w:val="12"/>
    <w:qFormat/>
    <w:uiPriority w:val="0"/>
    <w:pPr>
      <w:ind w:firstLine="420" w:firstLineChars="100"/>
    </w:pPr>
    <w:rPr>
      <w:sz w:val="34"/>
    </w:rPr>
  </w:style>
  <w:style w:type="paragraph" w:styleId="28">
    <w:name w:val="Body Text First Indent 2"/>
    <w:basedOn w:val="13"/>
    <w:qFormat/>
    <w:uiPriority w:val="99"/>
    <w:pPr>
      <w:spacing w:after="120" w:line="360" w:lineRule="auto"/>
      <w:ind w:left="420" w:leftChars="200" w:firstLine="420"/>
    </w:pPr>
  </w:style>
  <w:style w:type="table" w:styleId="30">
    <w:name w:val="Table Grid"/>
    <w:basedOn w:val="2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rFonts w:ascii="Times New Roman" w:hAnsi="Times New Roman" w:eastAsia="宋体" w:cs="Times New Roman"/>
      <w:b/>
      <w:bCs/>
    </w:rPr>
  </w:style>
  <w:style w:type="character" w:styleId="33">
    <w:name w:val="page number"/>
    <w:basedOn w:val="31"/>
    <w:qFormat/>
    <w:uiPriority w:val="0"/>
    <w:rPr>
      <w:rFonts w:ascii="Times New Roman" w:hAnsi="Times New Roman" w:eastAsia="宋体" w:cs="Times New Roman"/>
    </w:rPr>
  </w:style>
  <w:style w:type="character" w:styleId="34">
    <w:name w:val="FollowedHyperlink"/>
    <w:qFormat/>
    <w:uiPriority w:val="0"/>
    <w:rPr>
      <w:rFonts w:ascii="Times New Roman" w:hAnsi="Times New Roman" w:eastAsia="宋体" w:cs="Times New Roman"/>
      <w:color w:val="333333"/>
      <w:u w:val="none"/>
    </w:rPr>
  </w:style>
  <w:style w:type="character" w:styleId="35">
    <w:name w:val="Emphasis"/>
    <w:qFormat/>
    <w:uiPriority w:val="0"/>
    <w:rPr>
      <w:rFonts w:ascii="Times New Roman" w:hAnsi="Times New Roman" w:eastAsia="宋体" w:cs="Times New Roman"/>
    </w:rPr>
  </w:style>
  <w:style w:type="character" w:styleId="36">
    <w:name w:val="HTML Definition"/>
    <w:qFormat/>
    <w:uiPriority w:val="0"/>
    <w:rPr>
      <w:rFonts w:ascii="Times New Roman" w:hAnsi="Times New Roman" w:eastAsia="宋体" w:cs="Times New Roman"/>
    </w:rPr>
  </w:style>
  <w:style w:type="character" w:styleId="37">
    <w:name w:val="HTML Variable"/>
    <w:qFormat/>
    <w:uiPriority w:val="0"/>
    <w:rPr>
      <w:rFonts w:ascii="Times New Roman" w:hAnsi="Times New Roman" w:eastAsia="宋体" w:cs="Times New Roman"/>
    </w:rPr>
  </w:style>
  <w:style w:type="character" w:styleId="38">
    <w:name w:val="Hyperlink"/>
    <w:qFormat/>
    <w:uiPriority w:val="99"/>
    <w:rPr>
      <w:rFonts w:ascii="Times New Roman" w:hAnsi="Times New Roman" w:eastAsia="宋体" w:cs="Times New Roman"/>
      <w:color w:val="333333"/>
      <w:u w:val="none"/>
    </w:rPr>
  </w:style>
  <w:style w:type="character" w:styleId="39">
    <w:name w:val="HTML Code"/>
    <w:qFormat/>
    <w:uiPriority w:val="0"/>
    <w:rPr>
      <w:rFonts w:ascii="Courier New" w:hAnsi="Courier New" w:eastAsia="宋体" w:cs="Times New Roman"/>
      <w:sz w:val="20"/>
    </w:rPr>
  </w:style>
  <w:style w:type="character" w:styleId="40">
    <w:name w:val="annotation reference"/>
    <w:qFormat/>
    <w:uiPriority w:val="0"/>
    <w:rPr>
      <w:rFonts w:ascii="Times New Roman" w:hAnsi="Times New Roman" w:eastAsia="宋体" w:cs="Times New Roman"/>
      <w:sz w:val="21"/>
      <w:szCs w:val="21"/>
    </w:rPr>
  </w:style>
  <w:style w:type="character" w:styleId="41">
    <w:name w:val="HTML Cite"/>
    <w:qFormat/>
    <w:uiPriority w:val="0"/>
    <w:rPr>
      <w:rFonts w:ascii="Times New Roman" w:hAnsi="Times New Roman" w:eastAsia="宋体" w:cs="Times New Roman"/>
    </w:rPr>
  </w:style>
  <w:style w:type="character" w:styleId="42">
    <w:name w:val="footnote reference"/>
    <w:qFormat/>
    <w:uiPriority w:val="0"/>
    <w:rPr>
      <w:vertAlign w:val="superscript"/>
    </w:rPr>
  </w:style>
  <w:style w:type="character" w:customStyle="1" w:styleId="43">
    <w:name w:val="注释标题 字符"/>
    <w:link w:val="7"/>
    <w:qFormat/>
    <w:uiPriority w:val="0"/>
    <w:rPr>
      <w:rFonts w:ascii="Times New Roman" w:hAnsi="Times New Roman" w:eastAsia="宋体" w:cs="Times New Roman"/>
      <w:kern w:val="2"/>
      <w:sz w:val="21"/>
      <w:lang w:val="en-US" w:eastAsia="zh-CN" w:bidi="ar-SA"/>
    </w:rPr>
  </w:style>
  <w:style w:type="character" w:customStyle="1" w:styleId="44">
    <w:name w:val="批注文字 字符"/>
    <w:link w:val="11"/>
    <w:qFormat/>
    <w:uiPriority w:val="0"/>
    <w:rPr>
      <w:rFonts w:ascii="Times New Roman" w:hAnsi="Times New Roman" w:eastAsia="宋体" w:cs="Times New Roman"/>
      <w:kern w:val="2"/>
      <w:sz w:val="21"/>
      <w:szCs w:val="24"/>
    </w:rPr>
  </w:style>
  <w:style w:type="character" w:customStyle="1" w:styleId="45">
    <w:name w:val="标题 4 字符"/>
    <w:link w:val="5"/>
    <w:qFormat/>
    <w:uiPriority w:val="0"/>
    <w:rPr>
      <w:rFonts w:ascii="等线 Light" w:hAnsi="等线 Light" w:eastAsia="等线 Light" w:cs="Times New Roman"/>
      <w:b/>
      <w:bCs/>
      <w:kern w:val="2"/>
      <w:sz w:val="28"/>
      <w:szCs w:val="28"/>
    </w:rPr>
  </w:style>
  <w:style w:type="character" w:customStyle="1" w:styleId="46">
    <w:name w:val="gonggao-downline1"/>
    <w:qFormat/>
    <w:uiPriority w:val="0"/>
    <w:rPr>
      <w:rFonts w:ascii="Times New Roman" w:hAnsi="Times New Roman" w:eastAsia="宋体" w:cs="Times New Roman"/>
      <w:b/>
      <w:bCs/>
      <w:u w:val="single"/>
    </w:rPr>
  </w:style>
  <w:style w:type="character" w:customStyle="1" w:styleId="47">
    <w:name w:val="页眉 字符"/>
    <w:link w:val="20"/>
    <w:qFormat/>
    <w:uiPriority w:val="99"/>
    <w:rPr>
      <w:rFonts w:ascii="Times New Roman" w:hAnsi="Times New Roman" w:eastAsia="宋体" w:cs="Times New Roman"/>
      <w:kern w:val="2"/>
      <w:sz w:val="18"/>
      <w:szCs w:val="18"/>
    </w:rPr>
  </w:style>
  <w:style w:type="character" w:customStyle="1" w:styleId="48">
    <w:name w:val="批注主题 字符"/>
    <w:link w:val="26"/>
    <w:qFormat/>
    <w:uiPriority w:val="0"/>
    <w:rPr>
      <w:rFonts w:ascii="Times New Roman" w:hAnsi="Times New Roman" w:eastAsia="宋体" w:cs="Times New Roman"/>
      <w:b/>
      <w:bCs/>
      <w:kern w:val="2"/>
      <w:sz w:val="21"/>
      <w:szCs w:val="24"/>
    </w:rPr>
  </w:style>
  <w:style w:type="character" w:customStyle="1" w:styleId="49">
    <w:name w:val="页脚 字符1"/>
    <w:link w:val="19"/>
    <w:qFormat/>
    <w:uiPriority w:val="0"/>
    <w:rPr>
      <w:rFonts w:ascii="Times New Roman" w:hAnsi="Times New Roman" w:eastAsia="宋体" w:cs="Times New Roman"/>
      <w:kern w:val="2"/>
      <w:sz w:val="18"/>
      <w:szCs w:val="18"/>
    </w:rPr>
  </w:style>
  <w:style w:type="character" w:customStyle="1" w:styleId="50">
    <w:name w:val="页脚 字符"/>
    <w:qFormat/>
    <w:uiPriority w:val="99"/>
    <w:rPr>
      <w:rFonts w:ascii="Times New Roman" w:hAnsi="Times New Roman" w:eastAsia="宋体" w:cs="Times New Roman"/>
    </w:rPr>
  </w:style>
  <w:style w:type="paragraph" w:customStyle="1" w:styleId="51">
    <w:name w:val="无间隔1"/>
    <w:qFormat/>
    <w:uiPriority w:val="0"/>
    <w:rPr>
      <w:rFonts w:ascii="Times New Roman" w:hAnsi="Times New Roman" w:eastAsia="宋体" w:cs="Times New Roman"/>
      <w:sz w:val="22"/>
      <w:szCs w:val="22"/>
      <w:lang w:val="en-US" w:eastAsia="en-US" w:bidi="en-US"/>
    </w:rPr>
  </w:style>
  <w:style w:type="paragraph" w:customStyle="1" w:styleId="52">
    <w:name w:val="MM Topic 9"/>
    <w:basedOn w:val="6"/>
    <w:next w:val="53"/>
    <w:qFormat/>
    <w:uiPriority w:val="0"/>
  </w:style>
  <w:style w:type="paragraph" w:customStyle="1" w:styleId="53">
    <w:name w:val="样式2"/>
    <w:basedOn w:val="1"/>
    <w:next w:val="54"/>
    <w:qFormat/>
    <w:uiPriority w:val="0"/>
    <w:pPr>
      <w:spacing w:line="410" w:lineRule="atLeast"/>
    </w:pPr>
    <w:rPr>
      <w:rFonts w:ascii="宋体"/>
      <w:sz w:val="34"/>
    </w:rPr>
  </w:style>
  <w:style w:type="paragraph" w:customStyle="1" w:styleId="54">
    <w:name w:val="页脚 New New New New New New New New New New"/>
    <w:next w:val="55"/>
    <w:qFormat/>
    <w:uiPriority w:val="0"/>
    <w:pPr>
      <w:widowControl w:val="0"/>
    </w:pPr>
    <w:rPr>
      <w:rFonts w:ascii="Times New Roman" w:hAnsi="Times New Roman" w:eastAsia="宋体" w:cs="Times New Roman"/>
      <w:sz w:val="18"/>
      <w:szCs w:val="22"/>
      <w:lang w:val="en-US" w:eastAsia="zh-CN" w:bidi="ar-SA"/>
    </w:rPr>
  </w:style>
  <w:style w:type="paragraph" w:customStyle="1" w:styleId="55">
    <w:name w:val="目录 91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56">
    <w:name w:val="样式"/>
    <w:qFormat/>
    <w:uiPriority w:val="0"/>
    <w:pPr>
      <w:widowControl w:val="0"/>
    </w:pPr>
    <w:rPr>
      <w:rFonts w:ascii="宋体" w:hAnsi="宋体" w:eastAsia="宋体" w:cs="宋体"/>
      <w:color w:val="000000"/>
      <w:sz w:val="24"/>
      <w:szCs w:val="24"/>
      <w:lang w:val="en-US" w:eastAsia="zh-CN" w:bidi="ar-SA"/>
    </w:rPr>
  </w:style>
  <w:style w:type="paragraph" w:customStyle="1" w:styleId="57">
    <w:name w:val="TOC 标题1"/>
    <w:basedOn w:val="2"/>
    <w:next w:val="1"/>
    <w:qFormat/>
    <w:uiPriority w:val="0"/>
    <w:pPr>
      <w:outlineLvl w:val="9"/>
    </w:pPr>
  </w:style>
  <w:style w:type="paragraph" w:customStyle="1" w:styleId="58">
    <w:name w:val="目录"/>
    <w:basedOn w:val="1"/>
    <w:qFormat/>
    <w:uiPriority w:val="0"/>
    <w:pPr>
      <w:widowControl/>
      <w:jc w:val="center"/>
    </w:pPr>
    <w:rPr>
      <w:rFonts w:ascii="宋体"/>
      <w:b/>
      <w:kern w:val="0"/>
      <w:sz w:val="36"/>
      <w:szCs w:val="20"/>
    </w:rPr>
  </w:style>
  <w:style w:type="paragraph" w:styleId="59">
    <w:name w:val="List Paragraph"/>
    <w:basedOn w:val="1"/>
    <w:qFormat/>
    <w:uiPriority w:val="34"/>
    <w:pPr>
      <w:ind w:firstLine="420" w:firstLineChars="200"/>
    </w:pPr>
  </w:style>
  <w:style w:type="paragraph" w:customStyle="1" w:styleId="60">
    <w:name w:val="正文首行缩进两字符"/>
    <w:basedOn w:val="1"/>
    <w:qFormat/>
    <w:uiPriority w:val="0"/>
    <w:pPr>
      <w:spacing w:line="360" w:lineRule="auto"/>
      <w:ind w:firstLine="200" w:firstLineChars="200"/>
    </w:pPr>
  </w:style>
  <w:style w:type="paragraph" w:customStyle="1" w:styleId="61">
    <w:name w:val="Table Text"/>
    <w:basedOn w:val="1"/>
    <w:next w:val="52"/>
    <w:qFormat/>
    <w:uiPriority w:val="0"/>
    <w:pPr>
      <w:widowControl/>
      <w:spacing w:before="60" w:after="60"/>
    </w:pPr>
    <w:rPr>
      <w:rFonts w:ascii="宋体"/>
    </w:rPr>
  </w:style>
  <w:style w:type="paragraph" w:customStyle="1" w:styleId="62">
    <w:name w:val="样式 首行缩进:  2 字符"/>
    <w:basedOn w:val="1"/>
    <w:qFormat/>
    <w:uiPriority w:val="0"/>
    <w:pPr>
      <w:spacing w:line="400" w:lineRule="exact"/>
      <w:ind w:firstLine="200" w:firstLineChars="200"/>
    </w:pPr>
    <w:rPr>
      <w:rFonts w:cs="宋体"/>
      <w:sz w:val="24"/>
    </w:rPr>
  </w:style>
  <w:style w:type="paragraph" w:customStyle="1" w:styleId="63">
    <w:name w:val="_Style 6"/>
    <w:basedOn w:val="2"/>
    <w:next w:val="1"/>
    <w:qFormat/>
    <w:uiPriority w:val="0"/>
    <w:pPr>
      <w:outlineLvl w:val="9"/>
    </w:pPr>
  </w:style>
  <w:style w:type="paragraph" w:customStyle="1" w:styleId="64">
    <w:name w:val="Char Char Char Char"/>
    <w:basedOn w:val="1"/>
    <w:qFormat/>
    <w:uiPriority w:val="0"/>
  </w:style>
  <w:style w:type="paragraph" w:customStyle="1" w:styleId="65">
    <w:name w:val="Default"/>
    <w:next w:val="61"/>
    <w:qFormat/>
    <w:uiPriority w:val="0"/>
    <w:pPr>
      <w:widowControl w:val="0"/>
      <w:autoSpaceDE w:val="0"/>
      <w:autoSpaceDN w:val="0"/>
    </w:pPr>
    <w:rPr>
      <w:rFonts w:ascii="楷体" w:hAnsi="Times New Roman" w:eastAsia="楷体" w:cs="Times New Roman"/>
      <w:color w:val="000000"/>
      <w:sz w:val="24"/>
      <w:szCs w:val="22"/>
      <w:lang w:val="en-US" w:eastAsia="zh-CN" w:bidi="ar-SA"/>
    </w:rPr>
  </w:style>
  <w:style w:type="paragraph" w:customStyle="1" w:styleId="66">
    <w:name w:val="p0"/>
    <w:basedOn w:val="1"/>
    <w:qFormat/>
    <w:uiPriority w:val="0"/>
    <w:pPr>
      <w:widowControl/>
    </w:pPr>
    <w:rPr>
      <w:rFonts w:hint="eastAsia"/>
      <w:szCs w:val="20"/>
    </w:rPr>
  </w:style>
  <w:style w:type="character" w:customStyle="1" w:styleId="67">
    <w:name w:val="脚注文本 字符"/>
    <w:link w:val="22"/>
    <w:qFormat/>
    <w:uiPriority w:val="0"/>
    <w:rPr>
      <w:rFonts w:ascii="Calibri" w:hAnsi="Calibri"/>
      <w:kern w:val="2"/>
      <w:sz w:val="18"/>
    </w:rPr>
  </w:style>
  <w:style w:type="character" w:customStyle="1" w:styleId="68">
    <w:name w:val="脚注文本 字符1"/>
    <w:qFormat/>
    <w:uiPriority w:val="0"/>
    <w:rPr>
      <w:rFonts w:ascii="Times New Roman" w:hAnsi="Times New Roman" w:eastAsia="宋体" w:cs="Times New Roman"/>
      <w:kern w:val="2"/>
      <w:sz w:val="18"/>
      <w:szCs w:val="18"/>
    </w:rPr>
  </w:style>
  <w:style w:type="character" w:customStyle="1" w:styleId="69">
    <w:name w:val="标题 2 字符"/>
    <w:link w:val="3"/>
    <w:qFormat/>
    <w:uiPriority w:val="0"/>
    <w:rPr>
      <w:rFonts w:ascii="仿宋_GB2312" w:hAnsi="宋体" w:eastAsia="仿宋_GB2312"/>
      <w:kern w:val="2"/>
      <w:sz w:val="32"/>
      <w:szCs w:val="24"/>
    </w:rPr>
  </w:style>
  <w:style w:type="paragraph" w:customStyle="1" w:styleId="70">
    <w:name w:val="WPSOffice手动目录 1"/>
    <w:qFormat/>
    <w:uiPriority w:val="0"/>
    <w:rPr>
      <w:rFonts w:ascii="Times New Roman" w:hAnsi="Times New Roman" w:eastAsia="宋体" w:cs="Times New Roman"/>
      <w:lang w:val="en-US" w:eastAsia="zh-CN" w:bidi="ar-SA"/>
    </w:rPr>
  </w:style>
  <w:style w:type="paragraph" w:customStyle="1" w:styleId="71">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73BBF-C388-40EF-8933-4C1D02A476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9442</Words>
  <Characters>9845</Characters>
  <Lines>400</Lines>
  <Paragraphs>379</Paragraphs>
  <TotalTime>15</TotalTime>
  <ScaleCrop>false</ScaleCrop>
  <LinksUpToDate>false</LinksUpToDate>
  <CharactersWithSpaces>10231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2021-09-10T16:38:00Z</dcterms:created>
  <dc:creator>cjzx</dc:creator>
  <cp:lastModifiedBy>CYZEE</cp:lastModifiedBy>
  <cp:lastPrinted>2025-11-06T01:24:00Z</cp:lastPrinted>
  <dcterms:modified xsi:type="dcterms:W3CDTF">2026-05-15T06:44:07Z</dcterms:modified>
  <dc:title>设计比选邀请书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27C35AC9200240718D177822C8FC57DB_13</vt:lpwstr>
  </property>
  <property fmtid="{D5CDD505-2E9C-101B-9397-08002B2CF9AE}" pid="4" name="KSOTemplateDocerSaveRecord">
    <vt:lpwstr>eyJoZGlkIjoiNzI3OWU5ZDA0MDQ0MGE5MDEyZTQ5N2IxOTBiZTM4ZmQiLCJ1c2VySWQiOiIxNTcyODEyODc4In0=</vt:lpwstr>
  </property>
</Properties>
</file>