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7C597">
      <w:pPr>
        <w:numPr>
          <w:ilvl w:val="0"/>
          <w:numId w:val="0"/>
        </w:numPr>
        <w:jc w:val="both"/>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1424483C">
      <w:pPr>
        <w:numPr>
          <w:ilvl w:val="0"/>
          <w:numId w:val="0"/>
        </w:num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海南联合资产管理有限公司2026年公开招聘</w:t>
      </w:r>
    </w:p>
    <w:p w14:paraId="5A76A86B">
      <w:pPr>
        <w:numPr>
          <w:ilvl w:val="0"/>
          <w:numId w:val="0"/>
        </w:num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岗位任职条件与岗位职责</w:t>
      </w:r>
    </w:p>
    <w:tbl>
      <w:tblPr>
        <w:tblStyle w:val="2"/>
        <w:tblW w:w="10036" w:type="dxa"/>
        <w:tblInd w:w="-7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1281"/>
        <w:gridCol w:w="1225"/>
        <w:gridCol w:w="2963"/>
        <w:gridCol w:w="2650"/>
        <w:gridCol w:w="1137"/>
      </w:tblGrid>
      <w:tr w14:paraId="25C3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blHeader/>
        </w:trPr>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C9F14">
            <w:pPr>
              <w:keepNext w:val="0"/>
              <w:keepLines w:val="0"/>
              <w:widowControl/>
              <w:suppressLineNumbers w:val="0"/>
              <w:jc w:val="center"/>
              <w:textAlignment w:val="center"/>
              <w:rPr>
                <w:rFonts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2DA0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岗位名称</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E72A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岗位学历要求</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A843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任职资格</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7683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职位描述</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5405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需求人数</w:t>
            </w:r>
          </w:p>
        </w:tc>
      </w:tr>
      <w:tr w14:paraId="763E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91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E7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海南联合资产管理有限公司总经理助理（总监）</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D3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硕士研究生及以上学历</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C3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1.具备10年以上金融行业、资产管理相关工作经历，其中，资产管理相关公司中层岗位3年以上、核心业务骨干岗位任职5年以上。具备不良资产处置、资产管理相关经验，拥有地方资产管理公司从业经历者优先；具备经营管理、投融资、风险处置、战略管理、综合协调等相关工作经验者优先。</w:t>
            </w:r>
          </w:p>
          <w:p w14:paraId="4036C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2.金融类、经济类、工商管理类、法学等相关专业，硕士研究生及以上学历。</w:t>
            </w:r>
          </w:p>
          <w:p w14:paraId="526949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3.熟悉国有金融企业决策流程、公文规范和内外协同要求。</w:t>
            </w:r>
          </w:p>
          <w:p w14:paraId="015DFB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4.如有法律职业资格、注册会计师、CFA（特许金融分析师）、FRM（金融风险管理师）等专业领域权威证书或高级职称的，可适当放宽条件。</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F52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1.协助公司经营班子开展日常管理工作，参与制定并落实公司经营发展战略、年度计划，推动公司经营管理目标落地。</w:t>
            </w:r>
          </w:p>
          <w:p w14:paraId="23E12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2.协助统筹公司经营管理事务，协调公司内部各部门及外部政府、监管、合作机构等关系。</w:t>
            </w:r>
          </w:p>
          <w:p w14:paraId="36046B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3.协助公司经营班子，围绕不良资产经营、资产管理、地方金融风险化解等业务领域开展调查研究，为公司经营决策提供专业建议。</w:t>
            </w:r>
          </w:p>
          <w:p w14:paraId="099296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4.完成公司经营班子交办的其他专项工作。</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CD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1</w:t>
            </w:r>
          </w:p>
        </w:tc>
      </w:tr>
      <w:tr w14:paraId="0AF2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92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21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海南联合资产管理有限公司评估风险部部长</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DA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硕士研究生及以上学历</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35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1.具备8年以上金融风险管理、资产管理、不良资产处置相关工作经历，其中，资产管理相关公司中层岗位2年以上、核心业务骨干岗位任职5年以上。</w:t>
            </w:r>
          </w:p>
          <w:p w14:paraId="1C39E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2.金融类、经济类、工商管理类、法学等相关专业，硕士研究生及以上学历。</w:t>
            </w:r>
          </w:p>
          <w:p w14:paraId="6D4BB0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3.熟悉金融与资产管理业务，法律基础扎实，具备资产管理行业合规、风控、项目审核、监管和自律管理或金融机构风险管理工作经验。</w:t>
            </w:r>
          </w:p>
          <w:p w14:paraId="374D5C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4.具有较强的沟通协调能力，能够承担较大工作压力，责任心强，具有良好的团队合作精神。</w:t>
            </w:r>
          </w:p>
          <w:p w14:paraId="6FDC66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5.具备风险研究与分析能力，能够独立完成项目风险评估并提出风险应对策略，独立出具项目评审意见。</w:t>
            </w:r>
          </w:p>
          <w:p w14:paraId="0713F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6.持有资产评估师、注册会计师、法律职业资格、CFA（特许金融分析师）、FRM（金融风险管理师）等专业领域权威证书、高级职称者优先。</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DC6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1.负责公司全面风险控制体系建设、优化与监控。</w:t>
            </w:r>
          </w:p>
          <w:p w14:paraId="0D2A2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2.负责公司各类资产的评估管理、价值研判及相关流程规范，对公司经营资产管理活动中的各类风险实施有效的事前评估和过程监控，有效化解和降低公司运营风险。</w:t>
            </w:r>
          </w:p>
          <w:p w14:paraId="2F6560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3.负责各类业务、不良资产项目的风险审核与风险处置工作，组织开展风险评估或重大决策、重要业务的专项风险评估。</w:t>
            </w:r>
          </w:p>
          <w:p w14:paraId="796A67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4.组织开展各类投资、不良资产收购等公司经营资产管理活动中的各类风险的事前审查、监督落地与风险报告，强化全流程风险管控。</w:t>
            </w:r>
          </w:p>
          <w:p w14:paraId="23ADF8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5.审查各类资产的评估、估值报告。</w:t>
            </w:r>
          </w:p>
          <w:p w14:paraId="404CD1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6.完成公司交办的其他风险管理相关工作。</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7B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1</w:t>
            </w:r>
          </w:p>
        </w:tc>
      </w:tr>
      <w:tr w14:paraId="776F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FD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1C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海南联合资产管理有限公司下属二级企业副总经理</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8F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大学本科及以上学历</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0C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1.具备8年及以上工程建设、房地产项目、基建项目管理工作经历，其中不少于3年大中型房企大中型工程项目全盘统筹管理经验，熟悉工程建设全流程、行业规范、造价管控及施工安全管理体系。</w:t>
            </w:r>
          </w:p>
          <w:p w14:paraId="5FDAA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2.大学本科以上学历，土木工程、工程管理、建筑工程、市政工程、工程造价等工程类相关专业，具备扎实的工程建设专业理论基础。</w:t>
            </w:r>
          </w:p>
          <w:p w14:paraId="00CAD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3.具备所在企业部门副职以上任职经历。</w:t>
            </w:r>
          </w:p>
          <w:p w14:paraId="5C6586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4.精通建筑工程、市政基建项目施工管理、质量监督、进度管控、成本核算、竣工备案等专业工作，熟悉海南省工程建设、房地产行业政策、监管要求及地方施工标准。</w:t>
            </w:r>
          </w:p>
          <w:p w14:paraId="784A73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5.具备极强的问题攻坚能力，擅长破解项目停工、资金短缺、手续不完善、交付滞后等疑难问题，拥有丰富的政企对接、多方协调、纠纷处置、维稳安抚工作经验。</w:t>
            </w:r>
          </w:p>
          <w:p w14:paraId="5EF986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6.持有中级工程类专业技术职称。</w:t>
            </w:r>
          </w:p>
          <w:p w14:paraId="61B1C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7.具备注册建造师、造价工程师、监理工程师等执业资格者优先。</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E4C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1.牵头分管公司各类基建、房地产、产业配套工程项目全生命周期管理，涵盖项目前期策划、方案审核、招投标管理、施工管控、进度督办、质量验收、竣工结算等全流程工作。结合海南本地产业发展政策、建设标准及气候施工特点，优化工程建设流程，建立标准化工程管控体系，严控工程造价、施工工期与建设质量，杜绝工程返工、质量隐患、成本超支等问题，保障公司各类工程项目规范、高效推进。</w:t>
            </w:r>
          </w:p>
          <w:p w14:paraId="373964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2.围绕公司年度经营目标，制定工程板块、存量项目盘活板块、保交楼项目等年度工作计划，统筹推进项目提质增效、成本管控、资源整合工作。</w:t>
            </w:r>
          </w:p>
          <w:p w14:paraId="2C059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3.协助公司总经理推进资产经营业务团队建设，提升团队专业能力与协作效率，保障人才队伍对资产经营业务战略目标落地的支撑作用。</w:t>
            </w:r>
          </w:p>
          <w:p w14:paraId="26706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等线" w:eastAsia="仿宋_GB2312" w:cs="仿宋_GB2312"/>
                <w:b w:val="0"/>
                <w:bCs/>
                <w:i w:val="0"/>
                <w:color w:val="000000"/>
                <w:kern w:val="2"/>
                <w:sz w:val="28"/>
                <w:szCs w:val="28"/>
                <w:u w:val="none"/>
                <w:lang w:val="en-US" w:eastAsia="zh-CN" w:bidi="ar-SA"/>
              </w:rPr>
            </w:pPr>
            <w:r>
              <w:rPr>
                <w:rFonts w:hint="eastAsia" w:ascii="仿宋_GB2312" w:hAnsi="等线" w:eastAsia="仿宋_GB2312" w:cs="仿宋_GB2312"/>
                <w:b w:val="0"/>
                <w:bCs/>
                <w:i w:val="0"/>
                <w:color w:val="000000"/>
                <w:kern w:val="2"/>
                <w:sz w:val="28"/>
                <w:szCs w:val="28"/>
                <w:u w:val="none"/>
                <w:lang w:val="en-US" w:eastAsia="zh-CN" w:bidi="ar-SA"/>
              </w:rPr>
              <w:t>4.完成上级交办的其他工作。</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0A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等线" w:eastAsia="仿宋_GB2312" w:cs="仿宋_GB2312"/>
                <w:b w:val="0"/>
                <w:bCs/>
                <w:i w:val="0"/>
                <w:color w:val="000000"/>
                <w:kern w:val="0"/>
                <w:sz w:val="28"/>
                <w:szCs w:val="28"/>
                <w:u w:val="none"/>
                <w:lang w:val="en-US" w:eastAsia="zh-CN" w:bidi="ar"/>
              </w:rPr>
            </w:pPr>
            <w:r>
              <w:rPr>
                <w:rFonts w:hint="eastAsia" w:ascii="仿宋_GB2312" w:hAnsi="等线" w:eastAsia="仿宋_GB2312" w:cs="仿宋_GB2312"/>
                <w:b w:val="0"/>
                <w:bCs/>
                <w:i w:val="0"/>
                <w:color w:val="000000"/>
                <w:kern w:val="0"/>
                <w:sz w:val="28"/>
                <w:szCs w:val="28"/>
                <w:u w:val="none"/>
                <w:lang w:val="en-US" w:eastAsia="zh-CN" w:bidi="ar"/>
              </w:rPr>
              <w:t>1</w:t>
            </w:r>
          </w:p>
        </w:tc>
      </w:tr>
    </w:tbl>
    <w:p w14:paraId="13286450">
      <w:pPr>
        <w:numPr>
          <w:ilvl w:val="0"/>
          <w:numId w:val="0"/>
        </w:numPr>
        <w:jc w:val="center"/>
        <w:rPr>
          <w:rFonts w:hint="eastAsia" w:ascii="方正小标宋简体" w:hAnsi="方正小标宋简体" w:eastAsia="方正小标宋简体" w:cs="方正小标宋简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OGViNTZhZTJlZWFjYzIxOTA3MzVkYmQyN2QzMzQifQ=="/>
  </w:docVars>
  <w:rsids>
    <w:rsidRoot w:val="48615377"/>
    <w:rsid w:val="377B3594"/>
    <w:rsid w:val="47F9300B"/>
    <w:rsid w:val="48615377"/>
    <w:rsid w:val="4B2870C1"/>
    <w:rsid w:val="53E762B8"/>
    <w:rsid w:val="5679A619"/>
    <w:rsid w:val="75DF040D"/>
    <w:rsid w:val="776311F1"/>
    <w:rsid w:val="7BBDE64B"/>
    <w:rsid w:val="7EC207A3"/>
    <w:rsid w:val="7EE42812"/>
    <w:rsid w:val="7EEBEFC0"/>
    <w:rsid w:val="7FF7BEDF"/>
    <w:rsid w:val="BB5B7855"/>
    <w:rsid w:val="E7FF1A76"/>
    <w:rsid w:val="F3FBD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2910</Words>
  <Characters>2990</Characters>
  <Lines>0</Lines>
  <Paragraphs>0</Paragraphs>
  <TotalTime>3</TotalTime>
  <ScaleCrop>false</ScaleCrop>
  <LinksUpToDate>false</LinksUpToDate>
  <CharactersWithSpaces>2990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2025-03-25T22:37:00Z</dcterms:created>
  <dc:creator>欧阳邑泓</dc:creator>
  <cp:lastModifiedBy>CYZEE</cp:lastModifiedBy>
  <cp:lastPrinted>2025-03-27T23:10:00Z</cp:lastPrinted>
  <dcterms:modified xsi:type="dcterms:W3CDTF">2026-06-17T03:02:16Z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B1ACAD7536284197A68B637827A48213_13</vt:lpwstr>
  </property>
  <property fmtid="{D5CDD505-2E9C-101B-9397-08002B2CF9AE}" pid="4" name="KSOTemplateDocerSaveRecord">
    <vt:lpwstr>eyJoZGlkIjoiNzI2YzVlNTJlNmJkNDQxYWMzNTI4MGQ4YjY0YWI2Y2EiLCJ1c2VySWQiOiIxNTcyODEyODc4In0=</vt:lpwstr>
  </property>
</Properties>
</file>