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bookmarkStart w:id="0" w:name="_GoBack"/>
      <w:bookmarkEnd w:id="0"/>
      <w:r>
        <w:rPr>
          <w:rFonts w:hint="eastAsia" w:ascii="Times New Roman" w:hAnsi="Times New Roman" w:eastAsia="方正小标宋简体" w:cs="方正小标宋简体"/>
          <w:b w:val="0"/>
          <w:bCs w:val="0"/>
          <w:kern w:val="0"/>
          <w:sz w:val="44"/>
          <w:szCs w:val="44"/>
          <w:lang w:val="zh-TW" w:eastAsia="zh-TW"/>
        </w:rPr>
        <w:t>海南联合资产管理有限公司</w:t>
      </w:r>
    </w:p>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聘请</w:t>
      </w:r>
      <w:r>
        <w:rPr>
          <w:rFonts w:hint="eastAsia" w:ascii="Times New Roman" w:hAnsi="Times New Roman" w:eastAsia="方正小标宋简体" w:cs="方正小标宋简体"/>
          <w:b w:val="0"/>
          <w:bCs w:val="0"/>
          <w:kern w:val="0"/>
          <w:sz w:val="44"/>
          <w:szCs w:val="44"/>
          <w:lang w:val="en-US" w:eastAsia="zh-CN"/>
        </w:rPr>
        <w:t>资产评估机构询价文件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附件：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1.资格审查条件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Times New Roman" w:hAnsi="Times New Roman" w:eastAsia="仿宋_GB2312" w:cs="仿宋_GB2312"/>
          <w:kern w:val="0"/>
          <w:sz w:val="32"/>
          <w:szCs w:val="32"/>
        </w:rPr>
      </w:pPr>
    </w:p>
    <w:p>
      <w:pPr>
        <w:rPr>
          <w:rStyle w:val="11"/>
          <w:rFonts w:hint="eastAsia" w:ascii="仿宋_GB2312" w:hAnsi="仿宋_GB2312" w:eastAsia="仿宋_GB2312" w:cs="仿宋_GB2312"/>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1.依法设立且存续时间2年以上，</w:t>
            </w:r>
            <w:r>
              <w:rPr>
                <w:rFonts w:hint="eastAsia" w:ascii="仿宋_GB2312" w:hAnsi="仿宋_GB2312" w:eastAsia="仿宋_GB2312" w:cs="仿宋_GB2312"/>
                <w:color w:val="000000"/>
                <w:sz w:val="28"/>
                <w:szCs w:val="28"/>
                <w:highlight w:val="none"/>
                <w:u w:val="none"/>
                <w:lang w:eastAsia="zh-CN" w:bidi="ar"/>
              </w:rPr>
              <w:t>最近一期注册地资产评估协会（</w:t>
            </w:r>
            <w:r>
              <w:rPr>
                <w:rFonts w:hint="eastAsia" w:ascii="仿宋_GB2312" w:hAnsi="仿宋_GB2312" w:eastAsia="仿宋_GB2312" w:cs="仿宋_GB2312"/>
                <w:color w:val="000000"/>
                <w:sz w:val="28"/>
                <w:szCs w:val="28"/>
                <w:highlight w:val="none"/>
                <w:u w:val="none"/>
                <w:lang w:val="en-US" w:eastAsia="zh-CN" w:bidi="ar"/>
              </w:rPr>
              <w:t>机构</w:t>
            </w:r>
            <w:r>
              <w:rPr>
                <w:rFonts w:hint="eastAsia" w:ascii="仿宋_GB2312" w:hAnsi="仿宋_GB2312" w:eastAsia="仿宋_GB2312" w:cs="仿宋_GB2312"/>
                <w:color w:val="000000"/>
                <w:sz w:val="28"/>
                <w:szCs w:val="28"/>
                <w:highlight w:val="none"/>
                <w:u w:val="none"/>
                <w:lang w:eastAsia="zh-CN" w:bidi="ar"/>
              </w:rPr>
              <w:t>或资产评估师）年检合格</w:t>
            </w:r>
            <w:r>
              <w:rPr>
                <w:rFonts w:hint="eastAsia" w:ascii="仿宋_GB2312" w:hAnsi="仿宋_GB2312" w:eastAsia="仿宋_GB2312" w:cs="仿宋_GB2312"/>
                <w:i w:val="0"/>
                <w:iCs w:val="0"/>
                <w:color w:val="000000"/>
                <w:kern w:val="0"/>
                <w:sz w:val="28"/>
                <w:szCs w:val="28"/>
                <w:highlight w:val="none"/>
                <w:u w:val="none"/>
                <w:lang w:val="en-US" w:eastAsia="zh-CN" w:bidi="ar"/>
              </w:rPr>
              <w:t>，且具有固定的经营办公场所。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2.具有健全的利益冲突、质量控制、内部控制、反商业贿赂等内控制度。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3.近3年内其法定代表人、单位负责人未有行贿犯罪行为。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6.有5名以上专职注册资产评估师，且注册资产评估师执业10年（含）以上的不少于1人。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3.现场负责人不少于1名，均需具有注册资产评估师证书，且均需执业5年（含）以上。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黑体" w:hAnsi="黑体" w:eastAsia="黑体" w:cs="黑体"/>
          <w:sz w:val="44"/>
          <w:szCs w:val="44"/>
          <w:highlight w:val="none"/>
          <w:lang w:val="en-US" w:eastAsia="zh-CN"/>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widowControl w:val="0"/>
        <w:adjustRightInd w:val="0"/>
        <w:snapToGrid w:val="0"/>
        <w:spacing w:after="0" w:line="520" w:lineRule="atLeast"/>
        <w:ind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响应材料一览表</w:t>
      </w:r>
    </w:p>
    <w:tbl>
      <w:tblPr>
        <w:tblStyle w:val="7"/>
        <w:tblW w:w="14799" w:type="dxa"/>
        <w:jc w:val="center"/>
        <w:tblLayout w:type="fixed"/>
        <w:tblCellMar>
          <w:top w:w="15" w:type="dxa"/>
          <w:left w:w="15" w:type="dxa"/>
          <w:bottom w:w="15" w:type="dxa"/>
          <w:right w:w="15" w:type="dxa"/>
        </w:tblCellMar>
      </w:tblPr>
      <w:tblGrid>
        <w:gridCol w:w="763"/>
        <w:gridCol w:w="795"/>
        <w:gridCol w:w="3662"/>
        <w:gridCol w:w="4513"/>
        <w:gridCol w:w="3480"/>
        <w:gridCol w:w="1586"/>
      </w:tblGrid>
      <w:tr>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r>
      <w:tr>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或其拟提供服务的会计师未受到国家司法机关、行政机关、监管部门、行业自律组织警告以上处罚、处分、惩戒；</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资产评估机构诚信声明以及相关证明材料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widowControl w:val="0"/>
        <w:adjustRightInd w:val="0"/>
        <w:snapToGrid w:val="0"/>
        <w:spacing w:after="0" w:line="560" w:lineRule="exact"/>
        <w:ind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响应文件（资格审查）需装订成册并按照以下格式编制：</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（三）响应材料一览表（附件2）</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1.公司情况介绍：包括但不限于基本情况、行业荣誉、业绩情况、质量控制水平等，并附上资产评估机构基本情况表（附件5）。</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包含机构情况、团队人员以及业绩情况等证明材料，并附上业绩情况表（附件3）。</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3.诚信声明（附件6）</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4.服务团队成员名单（附件7）</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5.承诺函（详见附件8）</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6.其他材料（如有）</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widowControl w:val="0"/>
        <w:adjustRightInd w:val="0"/>
        <w:snapToGrid w:val="0"/>
        <w:spacing w:after="0" w:line="578" w:lineRule="exact"/>
        <w:ind w:left="0" w:leftChars="0" w:firstLine="640" w:firstLineChars="200"/>
        <w:jc w:val="both"/>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lang w:val="en-US" w:eastAsia="zh-CN"/>
        </w:rPr>
        <w:t>响应文件（报价文件）应当单独装袋，格式自拟。</w:t>
      </w:r>
    </w:p>
    <w:p>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（资格审查）</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lang w:val="en-US" w:eastAsia="zh-CN"/>
        </w:rPr>
        <w:br w:type="page"/>
      </w:r>
      <w:r>
        <w:rPr>
          <w:rFonts w:hint="eastAsia" w:ascii="仿宋_GB2312" w:hAnsi="仿宋_GB2312" w:eastAsia="仿宋_GB2312" w:cs="仿宋_GB2312"/>
          <w:sz w:val="32"/>
          <w:szCs w:val="32"/>
          <w:lang w:val="en-US" w:eastAsia="zh-CN"/>
        </w:rPr>
        <w:t>封面样式（报价文件）：</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（报价文件）</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firstLine="0" w:firstLineChars="0"/>
        <w:rPr>
          <w:rFonts w:hint="eastAsia" w:ascii="仿宋_GB2312" w:hAnsi="仿宋_GB2312" w:eastAsia="仿宋_GB2312" w:cs="仿宋_GB2312"/>
          <w:sz w:val="32"/>
          <w:szCs w:val="32"/>
          <w:lang w:val="en-US" w:eastAsia="zh-CN"/>
        </w:r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val="0"/>
        <w:adjustRightInd w:val="0"/>
        <w:snapToGrid w:val="0"/>
        <w:spacing w:after="0" w:line="520" w:lineRule="atLeast"/>
        <w:ind w:firstLine="640"/>
        <w:rPr>
          <w:lang w:eastAsia="zh-CN"/>
        </w:rPr>
      </w:pPr>
    </w:p>
    <w:p>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pPr>
        <w:pStyle w:val="3"/>
        <w:tabs>
          <w:tab w:val="left" w:pos="5580"/>
        </w:tabs>
        <w:spacing w:before="0" w:line="560" w:lineRule="exact"/>
        <w:ind w:firstLine="640" w:firstLineChars="200"/>
        <w:rPr>
          <w:rFonts w:hint="eastAsia" w:ascii="仿宋_GB2312" w:hAnsi="仿宋_GB2312" w:eastAsia="仿宋_GB2312" w:cs="仿宋_GB2312"/>
          <w:sz w:val="32"/>
          <w:szCs w:val="32"/>
          <w:highlight w:val="none"/>
        </w:rPr>
      </w:pP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书（另附、单独密封装袋）</w:t>
      </w:r>
    </w:p>
    <w:p>
      <w:pPr>
        <w:bidi w:val="0"/>
        <w:ind w:left="0" w:leftChars="0" w:firstLine="0" w:firstLineChars="0"/>
        <w:jc w:val="both"/>
        <w:rPr>
          <w:rFonts w:hint="eastAsia"/>
          <w:lang w:val="en-US" w:eastAsia="zh-CN"/>
        </w:rPr>
      </w:pPr>
    </w:p>
    <w:p>
      <w:pPr>
        <w:bidi w:val="0"/>
        <w:ind w:left="0" w:leftChars="0" w:firstLine="0" w:firstLineChars="0"/>
        <w:jc w:val="both"/>
        <w:rPr>
          <w:rFonts w:hint="eastAsia"/>
          <w:lang w:val="en-US" w:eastAsia="zh-CN"/>
        </w:rPr>
      </w:pPr>
    </w:p>
    <w:p>
      <w:pPr>
        <w:bidi w:val="0"/>
        <w:ind w:left="0" w:leftChars="0" w:firstLine="0" w:firstLineChars="0"/>
        <w:jc w:val="center"/>
        <w:rPr>
          <w:rFonts w:hint="default"/>
          <w:sz w:val="28"/>
          <w:szCs w:val="28"/>
          <w:lang w:val="en-US" w:eastAsia="zh-CN"/>
        </w:rPr>
      </w:pPr>
      <w:r>
        <w:rPr>
          <w:rFonts w:hint="eastAsia"/>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D95708-D0D8-425B-9576-C9EC464F14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8023F09-29FE-4F23-8E91-5F9E1DEC31A6}"/>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6CC5F8A5-EEB2-4949-9BC6-6D1F012E94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A60748B"/>
    <w:multiLevelType w:val="singleLevel"/>
    <w:tmpl w:val="5A6074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WIyMzlhNDBiNmYxMGNmMDhjMWI4YjYyYTEzMjg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B07388"/>
    <w:rsid w:val="23164EB9"/>
    <w:rsid w:val="23A203FB"/>
    <w:rsid w:val="241C4106"/>
    <w:rsid w:val="24296F2B"/>
    <w:rsid w:val="24CF6FCD"/>
    <w:rsid w:val="251E511F"/>
    <w:rsid w:val="261C4494"/>
    <w:rsid w:val="26E61C5A"/>
    <w:rsid w:val="29B32417"/>
    <w:rsid w:val="2C2D409E"/>
    <w:rsid w:val="2CE375C9"/>
    <w:rsid w:val="2D55028C"/>
    <w:rsid w:val="2E98667E"/>
    <w:rsid w:val="2F866958"/>
    <w:rsid w:val="303E5247"/>
    <w:rsid w:val="312342CB"/>
    <w:rsid w:val="31993DBF"/>
    <w:rsid w:val="3408599C"/>
    <w:rsid w:val="34831B82"/>
    <w:rsid w:val="37557240"/>
    <w:rsid w:val="39916502"/>
    <w:rsid w:val="39E9586C"/>
    <w:rsid w:val="3A4F7B0F"/>
    <w:rsid w:val="3AB27E19"/>
    <w:rsid w:val="3BFE4544"/>
    <w:rsid w:val="40BB6DAF"/>
    <w:rsid w:val="41A1628B"/>
    <w:rsid w:val="44595AC2"/>
    <w:rsid w:val="47021C5D"/>
    <w:rsid w:val="47D92253"/>
    <w:rsid w:val="4B337A07"/>
    <w:rsid w:val="4B4245C9"/>
    <w:rsid w:val="4C207858"/>
    <w:rsid w:val="4F162A0E"/>
    <w:rsid w:val="51C218A1"/>
    <w:rsid w:val="537E1938"/>
    <w:rsid w:val="538E469C"/>
    <w:rsid w:val="54E7737F"/>
    <w:rsid w:val="56F00DC1"/>
    <w:rsid w:val="597E35FA"/>
    <w:rsid w:val="5A5153F1"/>
    <w:rsid w:val="5C4557EC"/>
    <w:rsid w:val="5DF612C9"/>
    <w:rsid w:val="64350636"/>
    <w:rsid w:val="65535367"/>
    <w:rsid w:val="65DF2BBA"/>
    <w:rsid w:val="66BD7FD6"/>
    <w:rsid w:val="6808604B"/>
    <w:rsid w:val="6C0C59DE"/>
    <w:rsid w:val="70CE36C4"/>
    <w:rsid w:val="718F69E4"/>
    <w:rsid w:val="75AD6AD1"/>
    <w:rsid w:val="75B226D8"/>
    <w:rsid w:val="76491E2B"/>
    <w:rsid w:val="76AB67CA"/>
    <w:rsid w:val="76C35844"/>
    <w:rsid w:val="78F46839"/>
    <w:rsid w:val="79944FDD"/>
    <w:rsid w:val="7C78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4223</Words>
  <Characters>4332</Characters>
  <Lines>0</Lines>
  <Paragraphs>0</Paragraphs>
  <TotalTime>13</TotalTime>
  <ScaleCrop>false</ScaleCrop>
  <LinksUpToDate>false</LinksUpToDate>
  <CharactersWithSpaces>4517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CYZEE</cp:lastModifiedBy>
  <dcterms:modified xsi:type="dcterms:W3CDTF">2024-03-28T08:33:46Z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F7B23DCD16634C16AE8CE153B69AAFC7_13</vt:lpwstr>
  </property>
</Properties>
</file>