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聘请</w:t>
      </w:r>
      <w:r>
        <w:rPr>
          <w:rFonts w:hint="eastAsia" w:ascii="Times New Roman" w:hAnsi="Times New Roman"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w:t>
            </w:r>
            <w:r>
              <w:rPr>
                <w:rFonts w:hint="eastAsia" w:ascii="仿宋_GB2312" w:hAnsi="仿宋_GB2312" w:eastAsia="仿宋_GB2312" w:cs="仿宋_GB2312"/>
                <w:color w:val="000000"/>
                <w:sz w:val="28"/>
                <w:szCs w:val="28"/>
                <w:highlight w:val="none"/>
                <w:u w:val="none"/>
                <w:lang w:eastAsia="zh-CN" w:bidi="ar"/>
              </w:rPr>
              <w:t>最近一期注册地资产评估协会（</w:t>
            </w:r>
            <w:r>
              <w:rPr>
                <w:rFonts w:hint="eastAsia" w:ascii="仿宋_GB2312" w:hAnsi="仿宋_GB2312" w:eastAsia="仿宋_GB2312" w:cs="仿宋_GB2312"/>
                <w:color w:val="000000"/>
                <w:sz w:val="28"/>
                <w:szCs w:val="28"/>
                <w:highlight w:val="none"/>
                <w:u w:val="none"/>
                <w:lang w:val="en-US" w:eastAsia="zh-CN" w:bidi="ar"/>
              </w:rPr>
              <w:t>机构</w:t>
            </w:r>
            <w:r>
              <w:rPr>
                <w:rFonts w:hint="eastAsia" w:ascii="仿宋_GB2312" w:hAnsi="仿宋_GB2312" w:eastAsia="仿宋_GB2312" w:cs="仿宋_GB2312"/>
                <w:color w:val="000000"/>
                <w:sz w:val="28"/>
                <w:szCs w:val="28"/>
                <w:highlight w:val="none"/>
                <w:u w:val="none"/>
                <w:lang w:eastAsia="zh-CN" w:bidi="ar"/>
              </w:rPr>
              <w:t>或资产评估师）年检合格</w:t>
            </w:r>
            <w:r>
              <w:rPr>
                <w:rFonts w:hint="eastAsia" w:ascii="仿宋_GB2312" w:hAnsi="仿宋_GB2312" w:eastAsia="仿宋_GB2312" w:cs="仿宋_GB2312"/>
                <w:i w:val="0"/>
                <w:iCs w:val="0"/>
                <w:color w:val="000000"/>
                <w:kern w:val="0"/>
                <w:sz w:val="28"/>
                <w:szCs w:val="28"/>
                <w:highlight w:val="none"/>
                <w:u w:val="none"/>
                <w:lang w:val="en-US" w:eastAsia="zh-CN" w:bidi="ar"/>
              </w:rPr>
              <w:t>，且具有固定的经营办公场所。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6.有5名以上专职注册资产评估师和（或）注册</w:t>
            </w:r>
            <w:bookmarkStart w:id="0" w:name="_GoBack"/>
            <w:bookmarkEnd w:id="0"/>
            <w:r>
              <w:rPr>
                <w:rFonts w:hint="eastAsia" w:ascii="仿宋_GB2312" w:hAnsi="仿宋_GB2312" w:eastAsia="仿宋_GB2312" w:cs="仿宋_GB2312"/>
                <w:i w:val="0"/>
                <w:iCs w:val="0"/>
                <w:color w:val="000000"/>
                <w:kern w:val="0"/>
                <w:sz w:val="28"/>
                <w:szCs w:val="28"/>
                <w:highlight w:val="none"/>
                <w:u w:val="none"/>
                <w:lang w:val="en-US" w:eastAsia="zh-CN" w:bidi="ar"/>
              </w:rPr>
              <w:t>房地产估价师和（或）土地估价师，且注册资产评估师执业10年（含）以上的不少于1人。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页码</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资产评估机构诚信声明以及相关证明材料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widowControl w:val="0"/>
        <w:adjustRightInd w:val="0"/>
        <w:snapToGrid w:val="0"/>
        <w:spacing w:after="0" w:line="578" w:lineRule="exact"/>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firstLine="0" w:firstLineChars="0"/>
        <w:rPr>
          <w:rFonts w:hint="eastAsia" w:ascii="仿宋_GB2312" w:hAnsi="仿宋_GB2312" w:eastAsia="仿宋_GB2312" w:cs="仿宋_GB2312"/>
          <w:sz w:val="32"/>
          <w:szCs w:val="32"/>
          <w:lang w:val="en-US" w:eastAsia="zh-CN"/>
        </w:r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对在执业过程中知悉的商业秘密保密，如有泄露，赔偿甲方直接和间接一切损失。</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书（另附、单独密封装袋）</w:t>
      </w:r>
    </w:p>
    <w:p>
      <w:pPr>
        <w:bidi w:val="0"/>
        <w:ind w:left="0" w:leftChars="0" w:firstLine="0" w:firstLineChars="0"/>
        <w:jc w:val="both"/>
        <w:rPr>
          <w:rFonts w:hint="eastAsia"/>
          <w:lang w:val="en-US" w:eastAsia="zh-CN"/>
        </w:rPr>
      </w:pPr>
    </w:p>
    <w:p>
      <w:pPr>
        <w:bidi w:val="0"/>
        <w:ind w:left="0" w:leftChars="0" w:firstLine="0" w:firstLineChars="0"/>
        <w:jc w:val="both"/>
        <w:rPr>
          <w:rFonts w:hint="eastAsia"/>
          <w:lang w:val="en-US" w:eastAsia="zh-CN"/>
        </w:rPr>
      </w:pPr>
    </w:p>
    <w:p>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43CEAD-DBFD-47A8-86F4-BCF544C23A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4218E6B-FEF1-46D1-860B-EDDEE593FDB0}"/>
  </w:font>
  <w:font w:name="方正小标宋简体">
    <w:panose1 w:val="02000000000000000000"/>
    <w:charset w:val="86"/>
    <w:family w:val="auto"/>
    <w:pitch w:val="default"/>
    <w:sig w:usb0="00000001" w:usb1="08000000" w:usb2="00000000" w:usb3="00000000" w:csb0="00040000" w:csb1="00000000"/>
    <w:embedRegular r:id="rId3" w:fontKey="{ECD7ACA4-7BF3-4DB2-9E1E-634AFDECF5B3}"/>
  </w:font>
  <w:font w:name="仿宋_GB2312">
    <w:panose1 w:val="02010609030101010101"/>
    <w:charset w:val="86"/>
    <w:family w:val="auto"/>
    <w:pitch w:val="default"/>
    <w:sig w:usb0="00000001" w:usb1="080E0000" w:usb2="00000000" w:usb3="00000000" w:csb0="00040000" w:csb1="00000000"/>
    <w:embedRegular r:id="rId4" w:fontKey="{4E5527F3-1697-4A31-A4F5-D3C4E3E1EB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41C4106"/>
    <w:rsid w:val="24296F2B"/>
    <w:rsid w:val="24CF6FCD"/>
    <w:rsid w:val="24F306BD"/>
    <w:rsid w:val="251E511F"/>
    <w:rsid w:val="261C4494"/>
    <w:rsid w:val="26E61C5A"/>
    <w:rsid w:val="29B32417"/>
    <w:rsid w:val="2CE375C9"/>
    <w:rsid w:val="2D55028C"/>
    <w:rsid w:val="2E98667E"/>
    <w:rsid w:val="2F866958"/>
    <w:rsid w:val="303E5247"/>
    <w:rsid w:val="312342CB"/>
    <w:rsid w:val="31993DBF"/>
    <w:rsid w:val="3408599C"/>
    <w:rsid w:val="34831B82"/>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C4557EC"/>
    <w:rsid w:val="5DF612C9"/>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F46839"/>
    <w:rsid w:val="79944FDD"/>
    <w:rsid w:val="7C7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4223</Words>
  <Characters>4332</Characters>
  <Lines>0</Lines>
  <Paragraphs>0</Paragraphs>
  <TotalTime>2</TotalTime>
  <ScaleCrop>false</ScaleCrop>
  <LinksUpToDate>false</LinksUpToDate>
  <CharactersWithSpaces>4517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兰天</cp:lastModifiedBy>
  <dcterms:modified xsi:type="dcterms:W3CDTF">2024-04-09T09:18:56Z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94CA6F0688E443EBBD33DAC8AC909AA9_13</vt:lpwstr>
  </property>
</Properties>
</file>