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7E32D">
      <w:pPr>
        <w:widowControl/>
        <w:shd w:val="clear" w:color="auto" w:fill="FFFFFF"/>
        <w:spacing w:after="0" w:line="560" w:lineRule="exact"/>
        <w:ind w:firstLine="0" w:firstLineChars="0"/>
        <w:jc w:val="center"/>
        <w:rPr>
          <w:rFonts w:hint="eastAsia" w:asciiTheme="majorEastAsia" w:hAnsiTheme="majorEastAsia" w:eastAsiaTheme="majorEastAsia" w:cstheme="majorEastAsia"/>
          <w:b/>
          <w:bCs/>
          <w:kern w:val="0"/>
          <w:sz w:val="44"/>
          <w:szCs w:val="44"/>
          <w:lang w:val="zh-TW" w:eastAsia="zh-TW"/>
        </w:rPr>
      </w:pPr>
      <w:r>
        <w:rPr>
          <w:rFonts w:hint="eastAsia" w:asciiTheme="majorEastAsia" w:hAnsiTheme="majorEastAsia" w:eastAsiaTheme="majorEastAsia" w:cstheme="majorEastAsia"/>
          <w:b/>
          <w:bCs/>
          <w:kern w:val="0"/>
          <w:sz w:val="44"/>
          <w:szCs w:val="44"/>
          <w:lang w:val="zh-TW" w:eastAsia="zh-TW"/>
        </w:rPr>
        <w:t>海南联合资产管理有限公司</w:t>
      </w:r>
    </w:p>
    <w:p w14:paraId="1DD680A5">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heme="majorEastAsia" w:hAnsiTheme="majorEastAsia" w:eastAsiaTheme="majorEastAsia" w:cstheme="majorEastAsia"/>
          <w:b/>
          <w:bCs/>
          <w:kern w:val="0"/>
          <w:sz w:val="44"/>
          <w:szCs w:val="44"/>
          <w:lang w:val="zh-TW" w:eastAsia="zh-TW"/>
        </w:rPr>
        <w:t>聘请</w:t>
      </w:r>
      <w:r>
        <w:rPr>
          <w:rFonts w:hint="eastAsia" w:asciiTheme="majorEastAsia" w:hAnsiTheme="majorEastAsia" w:eastAsiaTheme="majorEastAsia" w:cstheme="majorEastAsia"/>
          <w:b/>
          <w:bCs/>
          <w:kern w:val="0"/>
          <w:sz w:val="44"/>
          <w:szCs w:val="44"/>
          <w:lang w:val="en-US" w:eastAsia="zh-CN"/>
        </w:rPr>
        <w:t>资产评估机构询价文件</w:t>
      </w:r>
    </w:p>
    <w:p w14:paraId="7BA978C1">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14:paraId="44FD0AD0">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14:paraId="12F617FD">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14:paraId="4594D0C5">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14:paraId="7FB6FE86">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14:paraId="16BE0631">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14:paraId="7B76EF1E">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14:paraId="487C2C13">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14:paraId="1A59C4E9">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bookmarkStart w:id="0" w:name="_GoBack"/>
      <w:bookmarkEnd w:id="0"/>
    </w:p>
    <w:p w14:paraId="7DA5C46C">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14:paraId="0F31A4EA">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14:paraId="4C586203">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附件：</w:t>
      </w:r>
    </w:p>
    <w:p w14:paraId="72DE664E">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14:paraId="5C6B5FF5">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14:paraId="395B4897">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14:paraId="024F766B">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14:paraId="4079A52F">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14:paraId="72CB548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14:paraId="68B897B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14:paraId="05B15F9D">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14:paraId="5B30042C">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Times New Roman" w:hAnsi="Times New Roman" w:eastAsia="仿宋_GB2312" w:cs="仿宋_GB2312"/>
          <w:kern w:val="0"/>
          <w:sz w:val="32"/>
          <w:szCs w:val="32"/>
        </w:rPr>
      </w:pPr>
    </w:p>
    <w:p w14:paraId="6B680604">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14:paraId="629A94B1">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14:paraId="489B65E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14:paraId="3F7E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0C23">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B3D2">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54C2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14:paraId="4A2E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AC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38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702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14:paraId="0927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82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03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7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1.依法设立且存续时间2年以上，</w:t>
            </w:r>
            <w:r>
              <w:rPr>
                <w:rFonts w:hint="eastAsia" w:ascii="仿宋_GB2312" w:hAnsi="仿宋_GB2312" w:eastAsia="仿宋_GB2312" w:cs="仿宋_GB2312"/>
                <w:color w:val="000000"/>
                <w:sz w:val="28"/>
                <w:szCs w:val="28"/>
                <w:highlight w:val="none"/>
                <w:u w:val="none"/>
                <w:lang w:eastAsia="zh-CN" w:bidi="ar"/>
              </w:rPr>
              <w:t>最近一期注册地资产评估协会（</w:t>
            </w:r>
            <w:r>
              <w:rPr>
                <w:rFonts w:hint="eastAsia" w:ascii="仿宋_GB2312" w:hAnsi="仿宋_GB2312" w:eastAsia="仿宋_GB2312" w:cs="仿宋_GB2312"/>
                <w:color w:val="000000"/>
                <w:sz w:val="28"/>
                <w:szCs w:val="28"/>
                <w:highlight w:val="none"/>
                <w:u w:val="none"/>
                <w:lang w:val="en-US" w:eastAsia="zh-CN" w:bidi="ar"/>
              </w:rPr>
              <w:t>机构</w:t>
            </w:r>
            <w:r>
              <w:rPr>
                <w:rFonts w:hint="eastAsia" w:ascii="仿宋_GB2312" w:hAnsi="仿宋_GB2312" w:eastAsia="仿宋_GB2312" w:cs="仿宋_GB2312"/>
                <w:color w:val="000000"/>
                <w:sz w:val="28"/>
                <w:szCs w:val="28"/>
                <w:highlight w:val="none"/>
                <w:u w:val="none"/>
                <w:lang w:eastAsia="zh-CN" w:bidi="ar"/>
              </w:rPr>
              <w:t>或资产评估师）年检合格</w:t>
            </w:r>
            <w:r>
              <w:rPr>
                <w:rFonts w:hint="eastAsia" w:ascii="仿宋_GB2312" w:hAnsi="仿宋_GB2312" w:eastAsia="仿宋_GB2312" w:cs="仿宋_GB2312"/>
                <w:i w:val="0"/>
                <w:iCs w:val="0"/>
                <w:color w:val="000000"/>
                <w:kern w:val="0"/>
                <w:sz w:val="28"/>
                <w:szCs w:val="28"/>
                <w:highlight w:val="none"/>
                <w:u w:val="none"/>
                <w:lang w:val="en-US" w:eastAsia="zh-CN" w:bidi="ar"/>
              </w:rPr>
              <w:t>，且具有固定的经营办公场所。</w:t>
            </w:r>
          </w:p>
          <w:p w14:paraId="258CD1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2.具有健全的利益冲突、质量控制、内部控制、反商业贿赂等内控制度。</w:t>
            </w:r>
          </w:p>
          <w:p w14:paraId="4E8DFA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3.近3年内其法定代表人、单位负责人未有行贿犯罪行为。</w:t>
            </w:r>
          </w:p>
          <w:p w14:paraId="1C01BE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14:paraId="4DB24E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14:paraId="113CB7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14:paraId="429F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42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C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A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14:paraId="02C7A5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14:paraId="63369C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3.现场负责人不少于1名，均需具有注册资产评估师证书，且均需执业5年（含）以上。</w:t>
            </w:r>
          </w:p>
          <w:p w14:paraId="65FD97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14:paraId="10F7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69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F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6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14:paraId="11B41B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14:paraId="6F93F19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黑体" w:hAnsi="黑体" w:eastAsia="黑体" w:cs="黑体"/>
          <w:sz w:val="44"/>
          <w:szCs w:val="44"/>
          <w:highlight w:val="none"/>
          <w:lang w:val="en-US" w:eastAsia="zh-CN"/>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14:paraId="207CA681">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14:paraId="76829A05">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14:paraId="0B6B1E1F">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14:paraId="2A60ABB9">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C13A93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0B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3DAF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B1A4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8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89C4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页码</w:t>
            </w:r>
          </w:p>
        </w:tc>
      </w:tr>
      <w:tr w14:paraId="6C2648B4">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F09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F74A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B349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3524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1144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F7D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2B5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611E3653">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FF1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52A7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C1A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8DB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5CA3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34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853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3BE1C9F9">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91BD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B4BB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696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DB10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CED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62A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D5B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2256F1A4">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BE9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33B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F962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50BE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ABB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A86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CE0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043A868A">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A0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645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289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14:paraId="164F002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w:t>
            </w:r>
            <w:r>
              <w:rPr>
                <w:rFonts w:hint="eastAsia" w:ascii="仿宋_GB2312" w:hAnsi="仿宋_GB2312" w:eastAsia="仿宋_GB2312" w:cs="仿宋_GB2312"/>
                <w:b w:val="0"/>
                <w:color w:val="000000"/>
                <w:kern w:val="0"/>
                <w:sz w:val="20"/>
                <w:szCs w:val="20"/>
                <w:highlight w:val="none"/>
                <w:lang w:val="en-US" w:eastAsia="zh-CN"/>
              </w:rPr>
              <w:t>及</w:t>
            </w:r>
            <w:r>
              <w:rPr>
                <w:rFonts w:hint="eastAsia" w:ascii="仿宋_GB2312" w:hAnsi="仿宋_GB2312" w:eastAsia="仿宋_GB2312" w:cs="仿宋_GB2312"/>
                <w:b w:val="0"/>
                <w:color w:val="000000"/>
                <w:kern w:val="0"/>
                <w:sz w:val="20"/>
                <w:szCs w:val="20"/>
                <w:highlight w:val="none"/>
              </w:rPr>
              <w:t>以上处罚、处分、惩戒；</w:t>
            </w:r>
          </w:p>
          <w:p w14:paraId="7AAEFC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DE0F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BB26">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资产评估协会会员信用信息记录</w:t>
            </w:r>
          </w:p>
          <w:p w14:paraId="430BFBBC">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w:t>
            </w:r>
          </w:p>
          <w:p w14:paraId="045F204E">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850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A7B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382A9435">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E89C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607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6C1D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14:paraId="5C16DB5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52A7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14:paraId="1F6EE01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906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BD1C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2F8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3F835BB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A3B2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261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875B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5172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CB89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B64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94A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48AF6CD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73F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238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C43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7182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0937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BC7B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7E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2E9DB453">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D14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D3A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9B84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310A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D4E7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9BD9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77E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5A44FC1C">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72C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154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DF4E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35C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14:paraId="0AEEB1E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14:paraId="0E483BC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14:paraId="765FD3C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14:paraId="7381C9C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4CE3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14:paraId="666B7B5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14:paraId="336EA37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14:paraId="030FB0F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B59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2A9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6F3681D4">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D5B8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231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46CE6">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DB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5C3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3E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24E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2F44ACE8">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86AB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E841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65055">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8E92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D071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B3BC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3A0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63A84508">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F8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296B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CBC3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F75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D99F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FB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E16F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782086AA">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1F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2B55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FEF">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C647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15E0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EA9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13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26197372">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233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8BBE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C0D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506A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14:paraId="43023D5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14:paraId="3A83D18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14:paraId="15A7DC7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E52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49D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1E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14:paraId="215BDBD7">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14:paraId="3EE7497D">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14:paraId="5654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0" w:type="pct"/>
            <w:vAlign w:val="center"/>
          </w:tcPr>
          <w:p w14:paraId="7A4F25F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497" w:type="pct"/>
            <w:vAlign w:val="center"/>
          </w:tcPr>
          <w:p w14:paraId="0D7E0F75">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1109" w:type="pct"/>
            <w:vAlign w:val="center"/>
          </w:tcPr>
          <w:p w14:paraId="58E2DE0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2219" w:type="pct"/>
            <w:vAlign w:val="center"/>
          </w:tcPr>
          <w:p w14:paraId="718160F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492" w:type="pct"/>
            <w:vAlign w:val="center"/>
          </w:tcPr>
          <w:p w14:paraId="439076DE">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r>
      <w:tr w14:paraId="7597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9B06EC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497" w:type="pct"/>
            <w:vAlign w:val="center"/>
          </w:tcPr>
          <w:p w14:paraId="5713FB4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1109" w:type="pct"/>
            <w:vAlign w:val="center"/>
          </w:tcPr>
          <w:p w14:paraId="4AFBF8E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2219" w:type="pct"/>
            <w:vAlign w:val="center"/>
          </w:tcPr>
          <w:p w14:paraId="70DF5234">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492" w:type="pct"/>
            <w:vAlign w:val="center"/>
          </w:tcPr>
          <w:p w14:paraId="51CB3196">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r>
      <w:tr w14:paraId="345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57A8151">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14:paraId="4C6151C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14:paraId="36BCD76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14:paraId="27360FF2">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14:paraId="25A767D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14:paraId="0A5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62DCEC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14:paraId="5F1C72C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14:paraId="65E3041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14:paraId="3DF77523">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14:paraId="02A873F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14:paraId="3B51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47661C5">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14:paraId="4DCDF4BF">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14:paraId="7EAF1D5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14:paraId="002EE886">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14:paraId="039024E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14:paraId="7EFC1491">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14:paraId="27034036">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14:paraId="3021BE6D">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14:paraId="70F562A6">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响应文件（资格审查）需装订成册并按照以下格式编制：</w:t>
      </w:r>
    </w:p>
    <w:p w14:paraId="464E47F1">
      <w:pPr>
        <w:widowControl w:val="0"/>
        <w:numPr>
          <w:ilvl w:val="0"/>
          <w:numId w:val="2"/>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14:paraId="13A873C2">
      <w:pPr>
        <w:widowControl w:val="0"/>
        <w:numPr>
          <w:ilvl w:val="0"/>
          <w:numId w:val="2"/>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14:paraId="17882411">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（三）响应材料一览表（附件2）</w:t>
      </w:r>
    </w:p>
    <w:p w14:paraId="5BA78A05">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14:paraId="294D6CA1">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1.公司情况介绍：包括但不限于基本情况、行业荣誉、业绩情况、质量控制水平等，并附上资产评估机构基本情况表（附件5）。</w:t>
      </w:r>
    </w:p>
    <w:p w14:paraId="44D11363">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包含机构情况、团队人员以及业绩情况等证明材料，并附上业绩情况表（附件3）。</w:t>
      </w:r>
    </w:p>
    <w:p w14:paraId="3C7AD8D9">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3.诚信声明（附件6）</w:t>
      </w:r>
    </w:p>
    <w:p w14:paraId="1D6A30AA">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4.服务团队成员名单（附件7）</w:t>
      </w:r>
    </w:p>
    <w:p w14:paraId="0915E81B">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5.承诺函（详见附件8）</w:t>
      </w:r>
    </w:p>
    <w:p w14:paraId="11031D5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6.其他材料（如有）</w:t>
      </w:r>
    </w:p>
    <w:p w14:paraId="0C953F9E">
      <w:pPr>
        <w:rPr>
          <w:rFonts w:hint="default" w:ascii="仿宋_GB2312" w:hAnsi="仿宋_GB2312" w:eastAsia="仿宋_GB2312" w:cs="仿宋_GB2312"/>
          <w:sz w:val="32"/>
          <w:szCs w:val="32"/>
          <w:lang w:val="en-US" w:eastAsia="zh-CN"/>
        </w:rPr>
      </w:pPr>
    </w:p>
    <w:p w14:paraId="3492DA4D">
      <w:pPr>
        <w:rPr>
          <w:rFonts w:hint="default" w:ascii="仿宋_GB2312" w:hAnsi="仿宋_GB2312" w:eastAsia="仿宋_GB2312" w:cs="仿宋_GB2312"/>
          <w:sz w:val="32"/>
          <w:szCs w:val="32"/>
          <w:lang w:val="en-US" w:eastAsia="zh-CN"/>
        </w:rPr>
      </w:pPr>
    </w:p>
    <w:p w14:paraId="79F82336">
      <w:pPr>
        <w:widowControl w:val="0"/>
        <w:adjustRightInd w:val="0"/>
        <w:snapToGrid w:val="0"/>
        <w:spacing w:after="0" w:line="578" w:lineRule="exact"/>
        <w:ind w:left="0" w:leftChars="0" w:firstLine="640" w:firstLineChars="200"/>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lang w:val="en-US" w:eastAsia="zh-CN"/>
        </w:rPr>
        <w:t>响应文件（报价文件）应当单独装袋，格式自拟。</w:t>
      </w:r>
    </w:p>
    <w:p w14:paraId="40D4BB01">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14:paraId="6539F4E6">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14:paraId="469A6F9B">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14:paraId="288C7D4D">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14:paraId="06A91121">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48CB8572">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5E5C6FC5">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046C807F">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5F74AD66">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6B7A2F3A">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0360DBFD">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1E163A30">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（资格审查）</w:t>
      </w:r>
    </w:p>
    <w:p w14:paraId="1AADBF2B">
      <w:pPr>
        <w:spacing w:line="240" w:lineRule="auto"/>
        <w:ind w:firstLine="0" w:firstLineChars="0"/>
        <w:rPr>
          <w:rFonts w:hint="eastAsia" w:ascii="仿宋_GB2312" w:hAnsi="仿宋_GB2312" w:eastAsia="仿宋_GB2312" w:cs="仿宋_GB2312"/>
          <w:sz w:val="32"/>
          <w:szCs w:val="32"/>
          <w:lang w:val="en-US" w:eastAsia="zh-CN"/>
        </w:rPr>
      </w:pPr>
    </w:p>
    <w:p w14:paraId="1C955538">
      <w:pPr>
        <w:spacing w:line="240" w:lineRule="auto"/>
        <w:ind w:firstLine="0" w:firstLineChars="0"/>
        <w:rPr>
          <w:rFonts w:hint="eastAsia" w:ascii="仿宋_GB2312" w:hAnsi="仿宋_GB2312" w:eastAsia="仿宋_GB2312" w:cs="仿宋_GB2312"/>
          <w:sz w:val="32"/>
          <w:szCs w:val="32"/>
          <w:lang w:val="en-US" w:eastAsia="zh-CN"/>
        </w:rPr>
      </w:pPr>
    </w:p>
    <w:p w14:paraId="219132A5">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14:paraId="2AA96752">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14:paraId="42B20A93">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14:paraId="453AC055">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14:paraId="1BB42254">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lang w:val="en-US" w:eastAsia="zh-CN"/>
        </w:rPr>
        <w:br w:type="page"/>
      </w:r>
      <w:r>
        <w:rPr>
          <w:rFonts w:hint="eastAsia" w:ascii="仿宋_GB2312" w:hAnsi="仿宋_GB2312" w:eastAsia="仿宋_GB2312" w:cs="仿宋_GB2312"/>
          <w:sz w:val="32"/>
          <w:szCs w:val="32"/>
          <w:lang w:val="en-US" w:eastAsia="zh-CN"/>
        </w:rPr>
        <w:t>封面样式（报价文件）：</w:t>
      </w:r>
    </w:p>
    <w:p w14:paraId="214C3F47">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14:paraId="0DD271D1">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14:paraId="372A5580">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14:paraId="629448B0">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F9297BE">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18718DCE">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5BA7CC6E">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889170A">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53ADB67">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19D6C50C">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02D1EE24">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（报价文件）</w:t>
      </w:r>
    </w:p>
    <w:p w14:paraId="0BC0C228">
      <w:pPr>
        <w:spacing w:line="240" w:lineRule="auto"/>
        <w:ind w:firstLine="0" w:firstLineChars="0"/>
        <w:rPr>
          <w:rFonts w:hint="eastAsia" w:ascii="仿宋_GB2312" w:hAnsi="仿宋_GB2312" w:eastAsia="仿宋_GB2312" w:cs="仿宋_GB2312"/>
          <w:sz w:val="32"/>
          <w:szCs w:val="32"/>
          <w:lang w:val="en-US" w:eastAsia="zh-CN"/>
        </w:rPr>
      </w:pPr>
    </w:p>
    <w:p w14:paraId="34CF29E2">
      <w:pPr>
        <w:spacing w:line="240" w:lineRule="auto"/>
        <w:ind w:firstLine="0" w:firstLineChars="0"/>
        <w:rPr>
          <w:rFonts w:hint="eastAsia" w:ascii="仿宋_GB2312" w:hAnsi="仿宋_GB2312" w:eastAsia="仿宋_GB2312" w:cs="仿宋_GB2312"/>
          <w:sz w:val="32"/>
          <w:szCs w:val="32"/>
          <w:lang w:val="en-US" w:eastAsia="zh-CN"/>
        </w:rPr>
      </w:pPr>
    </w:p>
    <w:p w14:paraId="2650CD35">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14:paraId="292B9B3C">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14:paraId="7671B69E">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14:paraId="212D94F0">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14:paraId="6317B0F3">
      <w:pPr>
        <w:spacing w:line="240" w:lineRule="auto"/>
        <w:ind w:firstLine="1920" w:firstLineChars="600"/>
        <w:rPr>
          <w:rFonts w:hint="default" w:ascii="仿宋_GB2312" w:hAnsi="仿宋_GB2312" w:eastAsia="仿宋_GB2312" w:cs="仿宋_GB2312"/>
          <w:sz w:val="32"/>
          <w:szCs w:val="32"/>
          <w:lang w:val="en-US" w:eastAsia="zh-CN"/>
        </w:rPr>
      </w:pPr>
    </w:p>
    <w:p w14:paraId="2D29D47D">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64AFC21">
      <w:pPr>
        <w:ind w:firstLine="0" w:firstLineChars="0"/>
        <w:rPr>
          <w:rFonts w:hint="eastAsia" w:ascii="仿宋_GB2312" w:hAnsi="仿宋_GB2312" w:eastAsia="仿宋_GB2312" w:cs="仿宋_GB2312"/>
          <w:sz w:val="32"/>
          <w:szCs w:val="32"/>
          <w:lang w:val="en-US" w:eastAsia="zh-CN"/>
        </w:rPr>
      </w:pPr>
    </w:p>
    <w:p w14:paraId="1DB6E805">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14:paraId="0DB20633">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14:paraId="54BF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079996A">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14:paraId="617E334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7BBF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1054FFFA">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14:paraId="29C1CFD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556BD95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14:paraId="1A162358">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26F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332F50F2">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14:paraId="40954E9A">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33FB6F3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14:paraId="7AAD7DE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497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CEEEE4B">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14:paraId="279B52A8">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1F60873F">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14:paraId="54261866">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4B9D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51D31D0C">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14:paraId="7230D6F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5E1D145C">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14:paraId="0C8B56C5">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2C13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14:paraId="52CB997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14:paraId="257525D5">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14:paraId="16D3DB5E">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69DC2D1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14:paraId="5319469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306D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14:paraId="1126AFF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14:paraId="6487B0D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14:paraId="7CF5278C">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39A9824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14:paraId="1000CF55">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2AA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14:paraId="7C772FAC">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14:paraId="602BBB0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14:paraId="78058DB0">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14:paraId="126D4256">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1C783220">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14:paraId="0FE4D6B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0419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14:paraId="0FD8C23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14:paraId="332AF79D">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14:paraId="755C1172">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14:paraId="24E3EAC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14:paraId="79B25855">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246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14:paraId="50827FB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14:paraId="1639737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14:paraId="3F4A307E">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14:paraId="741AC215">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14:paraId="19BC184E">
      <w:pPr>
        <w:pStyle w:val="6"/>
        <w:spacing w:before="0" w:beforeAutospacing="0" w:after="0" w:afterAutospacing="0" w:line="560" w:lineRule="exact"/>
        <w:rPr>
          <w:rFonts w:hint="eastAsia" w:ascii="仿宋_GB2312" w:hAnsi="仿宋_GB2312" w:eastAsia="仿宋_GB2312" w:cs="仿宋_GB2312"/>
          <w:sz w:val="32"/>
          <w:szCs w:val="32"/>
        </w:rPr>
      </w:pPr>
    </w:p>
    <w:p w14:paraId="2848BBAA">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14:paraId="5A6FA6E7">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14:paraId="3863D319">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w:t>
      </w:r>
      <w:r>
        <w:rPr>
          <w:rFonts w:hint="eastAsia" w:ascii="仿宋_GB2312" w:hAnsi="仿宋_GB2312" w:eastAsia="仿宋_GB2312" w:cs="仿宋_GB2312"/>
          <w:i w:val="0"/>
          <w:iCs w:val="0"/>
          <w:color w:val="000000"/>
          <w:kern w:val="0"/>
          <w:sz w:val="28"/>
          <w:szCs w:val="28"/>
          <w:highlight w:val="none"/>
          <w:u w:val="none"/>
          <w:lang w:val="en-US" w:eastAsia="zh-CN" w:bidi="ar"/>
        </w:rPr>
        <w:t>及</w:t>
      </w:r>
      <w:r>
        <w:rPr>
          <w:rFonts w:hint="eastAsia" w:ascii="仿宋_GB2312" w:hAnsi="仿宋_GB2312" w:eastAsia="仿宋_GB2312" w:cs="仿宋_GB2312"/>
          <w:lang w:eastAsia="zh-CN"/>
        </w:rPr>
        <w:t>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14:paraId="30A477A3">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14:paraId="3A0100CD">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14:paraId="13519C1F">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14:paraId="6485C327">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14:paraId="04FC3226">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14:paraId="0D9DF57A">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14:paraId="3E1043DD">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14:paraId="796C1D76">
      <w:pPr>
        <w:widowControl w:val="0"/>
        <w:adjustRightInd w:val="0"/>
        <w:snapToGrid w:val="0"/>
        <w:spacing w:after="0" w:line="520" w:lineRule="atLeast"/>
        <w:ind w:firstLine="640"/>
        <w:rPr>
          <w:lang w:eastAsia="zh-CN"/>
        </w:rPr>
      </w:pPr>
    </w:p>
    <w:p w14:paraId="3C73C741">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14:paraId="57AA211C">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14:paraId="132585C2">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14:paraId="0CD2070E">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14:paraId="7CF9C5BA">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14:paraId="0E161477">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14:paraId="14E2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73CC19A6">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14:paraId="5EB4A0C0">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14:paraId="7EE1907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14:paraId="30527B8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14:paraId="40F970CF">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14:paraId="77998C35">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14:paraId="2F9AC77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14:paraId="672F783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14:paraId="270E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67BC7768">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14:paraId="24C83D1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14:paraId="122D8AF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14:paraId="37427398">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14:paraId="4A46EE00">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14:paraId="7BBF119E">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14:paraId="0623452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14:paraId="6DBBFE96">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14:paraId="3665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16E07292">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14:paraId="277E41FE">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14:paraId="1F67F72E">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14:paraId="104792B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14:paraId="3782D31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14:paraId="0D7457E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14:paraId="0990E0A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14:paraId="70DDA70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14:paraId="7F3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5CAED9F5">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14:paraId="1B665C9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14:paraId="4FF437C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14:paraId="51853D7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14:paraId="6A8C19FF">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14:paraId="0E71E5C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14:paraId="3CBBE543">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14:paraId="33E08990">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14:paraId="1F1CAFF2">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14:paraId="45231EA7">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14:paraId="7EEBCDAD">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14:paraId="07AA2C88">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14:paraId="3C674E10">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14:paraId="0E33A9FC">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14:paraId="69976DDB">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14:paraId="4023D08B">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14:paraId="13CA5395">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14:paraId="0921BD46">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14:paraId="26A04571">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2F92B1B4">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14:paraId="32B16AF1">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14:paraId="2777B6B5">
      <w:pPr>
        <w:ind w:firstLine="0" w:firstLineChars="0"/>
        <w:rPr>
          <w:rFonts w:hint="eastAsia" w:ascii="仿宋_GB2312" w:hAnsi="仿宋_GB2312" w:eastAsia="仿宋_GB2312" w:cs="仿宋_GB2312"/>
          <w:highlight w:val="none"/>
        </w:rPr>
      </w:pPr>
    </w:p>
    <w:p w14:paraId="5EC9D273">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14:paraId="08FC9296">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14:paraId="78053BD5">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14:paraId="5D3E64A2">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14:paraId="27DFFBC0">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14:paraId="6D412785">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14:paraId="297FFDD2">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14:paraId="6FB087C7">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对在执业过程中知悉的商业秘密保密，如有泄露，赔偿甲方直接和间接一切损失。</w:t>
      </w:r>
    </w:p>
    <w:p w14:paraId="14F6A50E">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14:paraId="4BA35C58">
      <w:pPr>
        <w:ind w:left="0" w:leftChars="0" w:firstLine="0" w:firstLineChars="0"/>
        <w:rPr>
          <w:rFonts w:hint="eastAsia" w:ascii="仿宋_GB2312" w:hAnsi="仿宋_GB2312" w:eastAsia="仿宋_GB2312" w:cs="仿宋_GB2312"/>
          <w:lang w:eastAsia="zh-CN"/>
        </w:rPr>
      </w:pPr>
    </w:p>
    <w:p w14:paraId="68551989">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14:paraId="3E8B0641">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14:paraId="7C9CFC8C">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14:paraId="3C51005E">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14:paraId="00F66D7D">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14:paraId="22CDB2A2">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14:paraId="1753A242">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书（另附、单独密封装袋）</w:t>
      </w:r>
    </w:p>
    <w:p w14:paraId="2D077A3A">
      <w:pPr>
        <w:bidi w:val="0"/>
        <w:ind w:left="0" w:leftChars="0" w:firstLine="0" w:firstLineChars="0"/>
        <w:jc w:val="both"/>
        <w:rPr>
          <w:rFonts w:hint="eastAsia"/>
          <w:lang w:val="en-US" w:eastAsia="zh-CN"/>
        </w:rPr>
      </w:pPr>
    </w:p>
    <w:p w14:paraId="06045E10">
      <w:pPr>
        <w:bidi w:val="0"/>
        <w:ind w:left="0" w:leftChars="0" w:firstLine="0" w:firstLineChars="0"/>
        <w:jc w:val="both"/>
        <w:rPr>
          <w:rFonts w:hint="eastAsia"/>
          <w:lang w:val="en-US" w:eastAsia="zh-CN"/>
        </w:rPr>
      </w:pPr>
    </w:p>
    <w:p w14:paraId="35171D54">
      <w:pPr>
        <w:bidi w:val="0"/>
        <w:ind w:left="0" w:leftChars="0" w:firstLine="0" w:firstLineChars="0"/>
        <w:jc w:val="center"/>
        <w:rPr>
          <w:rFonts w:hint="default"/>
          <w:sz w:val="28"/>
          <w:szCs w:val="28"/>
          <w:lang w:val="en-US" w:eastAsia="zh-CN"/>
        </w:rPr>
      </w:pPr>
      <w:r>
        <w:rPr>
          <w:rFonts w:hint="eastAsia"/>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6DDE03-0FF8-4423-95F9-A909F32E2A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9FA2EF5-507A-4A90-AA0F-267BD483A89D}"/>
  </w:font>
  <w:font w:name="方正小标宋简体">
    <w:panose1 w:val="02000000000000000000"/>
    <w:charset w:val="86"/>
    <w:family w:val="auto"/>
    <w:pitch w:val="default"/>
    <w:sig w:usb0="00000001" w:usb1="08000000" w:usb2="00000000" w:usb3="00000000" w:csb0="00040000" w:csb1="00000000"/>
    <w:embedRegular r:id="rId3" w:fontKey="{E6E6D7C8-3F90-4A8F-8E87-C4149F232A03}"/>
  </w:font>
  <w:font w:name="仿宋_GB2312">
    <w:panose1 w:val="02010609030101010101"/>
    <w:charset w:val="86"/>
    <w:family w:val="auto"/>
    <w:pitch w:val="default"/>
    <w:sig w:usb0="00000001" w:usb1="080E0000" w:usb2="00000000" w:usb3="00000000" w:csb0="00040000" w:csb1="00000000"/>
    <w:embedRegular r:id="rId4" w:fontKey="{580DF638-D35C-4B36-B329-F3F30AEAA4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FC74">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8061CDE"/>
    <w:multiLevelType w:val="singleLevel"/>
    <w:tmpl w:val="58061CDE"/>
    <w:lvl w:ilvl="0" w:tentative="0">
      <w:start w:val="1"/>
      <w:numFmt w:val="decimal"/>
      <w:lvlText w:val="%1."/>
      <w:lvlJc w:val="left"/>
      <w:pPr>
        <w:tabs>
          <w:tab w:val="left" w:pos="312"/>
        </w:tabs>
      </w:pPr>
    </w:lvl>
  </w:abstractNum>
  <w:abstractNum w:abstractNumId="2">
    <w:nsid w:val="5A60748B"/>
    <w:multiLevelType w:val="singleLevel"/>
    <w:tmpl w:val="5A60748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mFjNGVlNzIyNjY2ZGI0ZDkyNmM4ZTliYmZmZjA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B07388"/>
    <w:rsid w:val="23164EB9"/>
    <w:rsid w:val="23A203FB"/>
    <w:rsid w:val="241C4106"/>
    <w:rsid w:val="24296F2B"/>
    <w:rsid w:val="24CF6FCD"/>
    <w:rsid w:val="24F306BD"/>
    <w:rsid w:val="251E511F"/>
    <w:rsid w:val="257651F6"/>
    <w:rsid w:val="261C4494"/>
    <w:rsid w:val="26E61C5A"/>
    <w:rsid w:val="29B32417"/>
    <w:rsid w:val="2CE375C9"/>
    <w:rsid w:val="2D55028C"/>
    <w:rsid w:val="2E98667E"/>
    <w:rsid w:val="2F866958"/>
    <w:rsid w:val="303E5247"/>
    <w:rsid w:val="312342CB"/>
    <w:rsid w:val="31993DBF"/>
    <w:rsid w:val="3408599C"/>
    <w:rsid w:val="347F281C"/>
    <w:rsid w:val="34831B82"/>
    <w:rsid w:val="37557240"/>
    <w:rsid w:val="39916502"/>
    <w:rsid w:val="39E9586C"/>
    <w:rsid w:val="3A4F7B0F"/>
    <w:rsid w:val="3AB27E19"/>
    <w:rsid w:val="3BFE4544"/>
    <w:rsid w:val="40BB6DAF"/>
    <w:rsid w:val="41A1628B"/>
    <w:rsid w:val="44595AC2"/>
    <w:rsid w:val="47021C5D"/>
    <w:rsid w:val="47D92253"/>
    <w:rsid w:val="4B337A07"/>
    <w:rsid w:val="4B4245C9"/>
    <w:rsid w:val="4C207858"/>
    <w:rsid w:val="4F162A0E"/>
    <w:rsid w:val="51C218A1"/>
    <w:rsid w:val="537E1938"/>
    <w:rsid w:val="538E469C"/>
    <w:rsid w:val="54E7737F"/>
    <w:rsid w:val="56F00DC1"/>
    <w:rsid w:val="597E35FA"/>
    <w:rsid w:val="5A5153F1"/>
    <w:rsid w:val="5BF5705E"/>
    <w:rsid w:val="5C4557EC"/>
    <w:rsid w:val="5DF612C9"/>
    <w:rsid w:val="5E65151F"/>
    <w:rsid w:val="63A8440D"/>
    <w:rsid w:val="64350636"/>
    <w:rsid w:val="65535367"/>
    <w:rsid w:val="65DF2BBA"/>
    <w:rsid w:val="66BD7FD6"/>
    <w:rsid w:val="6808604B"/>
    <w:rsid w:val="6B9B27C1"/>
    <w:rsid w:val="6C0C59DE"/>
    <w:rsid w:val="70CE36C4"/>
    <w:rsid w:val="718F69E4"/>
    <w:rsid w:val="75AD6AD1"/>
    <w:rsid w:val="75B226D8"/>
    <w:rsid w:val="76491E2B"/>
    <w:rsid w:val="76AB67CA"/>
    <w:rsid w:val="76C35844"/>
    <w:rsid w:val="781C15EE"/>
    <w:rsid w:val="78F46839"/>
    <w:rsid w:val="79944FDD"/>
    <w:rsid w:val="7C78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3197</Words>
  <Characters>3271</Characters>
  <Lines>0</Lines>
  <Paragraphs>0</Paragraphs>
  <TotalTime>1</TotalTime>
  <ScaleCrop>false</ScaleCrop>
  <LinksUpToDate>false</LinksUpToDate>
  <CharactersWithSpaces>3452</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林庭煜</cp:lastModifiedBy>
  <dcterms:modified xsi:type="dcterms:W3CDTF">2024-07-25T09:04:26Z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5981E234C7914486AD08DFFF89784085_13</vt:lpwstr>
  </property>
</Properties>
</file>