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7E32D">
      <w:pPr>
        <w:keepNext w:val="0"/>
        <w:keepLines w:val="0"/>
        <w:pageBreakBefore w:val="0"/>
        <w:widowControl/>
        <w:shd w:val="clear" w:color="auto" w:fill="FFFFFF"/>
        <w:kinsoku/>
        <w:wordWrap/>
        <w:overflowPunct/>
        <w:topLinePunct w:val="0"/>
        <w:autoSpaceDE/>
        <w:autoSpaceDN/>
        <w:bidi w:val="0"/>
        <w:adjustRightInd/>
        <w:snapToGrid/>
        <w:spacing w:before="313" w:beforeLines="100" w:after="0" w:line="560" w:lineRule="exact"/>
        <w:ind w:firstLine="0" w:firstLineChars="0"/>
        <w:jc w:val="center"/>
        <w:textAlignment w:val="auto"/>
        <w:rPr>
          <w:rFonts w:hint="eastAsia" w:ascii="华文中宋" w:hAnsi="华文中宋" w:eastAsia="华文中宋" w:cs="华文中宋"/>
          <w:b w:val="0"/>
          <w:bCs w:val="0"/>
          <w:kern w:val="0"/>
          <w:sz w:val="44"/>
          <w:szCs w:val="44"/>
          <w:lang w:val="zh-TW" w:eastAsia="zh-TW"/>
        </w:rPr>
      </w:pPr>
      <w:r>
        <w:rPr>
          <w:rFonts w:hint="eastAsia" w:ascii="华文中宋" w:hAnsi="华文中宋" w:eastAsia="华文中宋" w:cs="华文中宋"/>
          <w:b w:val="0"/>
          <w:bCs w:val="0"/>
          <w:kern w:val="0"/>
          <w:sz w:val="44"/>
          <w:szCs w:val="44"/>
          <w:lang w:val="zh-TW" w:eastAsia="zh-TW"/>
        </w:rPr>
        <w:t>海南联合资产管理有限公司</w:t>
      </w:r>
    </w:p>
    <w:p w14:paraId="1DD680A5">
      <w:pPr>
        <w:keepNext w:val="0"/>
        <w:keepLines w:val="0"/>
        <w:pageBreakBefore w:val="0"/>
        <w:widowControl/>
        <w:shd w:val="clear" w:color="auto" w:fill="FFFFFF"/>
        <w:kinsoku/>
        <w:wordWrap/>
        <w:overflowPunct/>
        <w:topLinePunct w:val="0"/>
        <w:autoSpaceDE/>
        <w:autoSpaceDN/>
        <w:bidi w:val="0"/>
        <w:adjustRightInd/>
        <w:snapToGrid/>
        <w:spacing w:after="313" w:afterLines="100" w:line="560" w:lineRule="exact"/>
        <w:ind w:firstLine="0" w:firstLineChars="0"/>
        <w:jc w:val="center"/>
        <w:textAlignment w:val="auto"/>
        <w:rPr>
          <w:rFonts w:hint="eastAsia" w:ascii="华文中宋" w:hAnsi="华文中宋" w:eastAsia="华文中宋" w:cs="华文中宋"/>
          <w:b w:val="0"/>
          <w:bCs w:val="0"/>
          <w:kern w:val="0"/>
          <w:sz w:val="44"/>
          <w:szCs w:val="44"/>
          <w:lang w:val="zh-TW" w:eastAsia="zh-TW"/>
        </w:rPr>
      </w:pPr>
      <w:r>
        <w:rPr>
          <w:rFonts w:hint="eastAsia" w:ascii="华文中宋" w:hAnsi="华文中宋" w:eastAsia="华文中宋" w:cs="华文中宋"/>
          <w:b w:val="0"/>
          <w:bCs w:val="0"/>
          <w:kern w:val="0"/>
          <w:sz w:val="44"/>
          <w:szCs w:val="44"/>
          <w:lang w:val="zh-TW" w:eastAsia="zh-TW"/>
        </w:rPr>
        <w:t>聘请</w:t>
      </w:r>
      <w:r>
        <w:rPr>
          <w:rFonts w:hint="eastAsia" w:ascii="华文中宋" w:hAnsi="华文中宋" w:eastAsia="华文中宋" w:cs="华文中宋"/>
          <w:b w:val="0"/>
          <w:bCs w:val="0"/>
          <w:kern w:val="0"/>
          <w:sz w:val="44"/>
          <w:szCs w:val="44"/>
          <w:lang w:val="en-US" w:eastAsia="zh-CN"/>
        </w:rPr>
        <w:t>资产评估机构询价文件</w:t>
      </w:r>
    </w:p>
    <w:p w14:paraId="44FD0AD0">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14:paraId="12F617FD">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14:paraId="4594D0C5">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14:paraId="7FB6FE86">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14:paraId="16BE0631">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14:paraId="7B76EF1E">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14:paraId="487C2C13">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14:paraId="1A59C4E9">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p>
    <w:p w14:paraId="7DA5C46C">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14:paraId="0F31A4EA">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14:paraId="4A8F013B">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p>
    <w:p w14:paraId="72DE664E">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b/>
          <w:bCs/>
          <w:kern w:val="0"/>
          <w:sz w:val="32"/>
          <w:szCs w:val="32"/>
          <w:lang w:val="en-US" w:eastAsia="zh-CN"/>
        </w:rPr>
        <w:t>附件：</w:t>
      </w:r>
      <w:r>
        <w:rPr>
          <w:rFonts w:hint="eastAsia" w:ascii="Times New Roman" w:hAnsi="Times New Roman" w:eastAsia="仿宋_GB2312" w:cs="仿宋_GB2312"/>
          <w:kern w:val="0"/>
          <w:sz w:val="32"/>
          <w:szCs w:val="32"/>
          <w:lang w:val="en-US" w:eastAsia="zh-CN"/>
        </w:rPr>
        <w:t>1.资格审查条件</w:t>
      </w:r>
    </w:p>
    <w:p w14:paraId="5C6B5FF5">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14:paraId="395B4897">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14:paraId="024F766B">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14:paraId="4079A52F">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14:paraId="72CB548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14:paraId="68B897B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14:paraId="05B15F9D">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1600" w:firstLineChars="5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14:paraId="5B30042C">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Times New Roman" w:hAnsi="Times New Roman" w:eastAsia="仿宋_GB2312" w:cs="仿宋_GB2312"/>
          <w:kern w:val="0"/>
          <w:sz w:val="32"/>
          <w:szCs w:val="32"/>
        </w:rPr>
      </w:pPr>
    </w:p>
    <w:p w14:paraId="17F3AADE">
      <w:pPr>
        <w:rPr>
          <w:rStyle w:val="11"/>
          <w:rFonts w:hint="eastAsia" w:ascii="仿宋_GB2312" w:hAnsi="仿宋_GB2312" w:eastAsia="仿宋_GB2312" w:cs="仿宋_GB2312"/>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14:paraId="629A94B1">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14:paraId="489B65E7">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华文中宋" w:hAnsi="华文中宋" w:eastAsia="华文中宋" w:cs="华文中宋"/>
          <w:b w:val="0"/>
          <w:bCs w:val="0"/>
          <w:sz w:val="44"/>
          <w:szCs w:val="44"/>
          <w:highlight w:val="none"/>
          <w:lang w:val="en-US" w:eastAsia="zh-CN"/>
        </w:rPr>
      </w:pPr>
      <w:r>
        <w:rPr>
          <w:rFonts w:hint="eastAsia" w:ascii="华文中宋" w:hAnsi="华文中宋" w:eastAsia="华文中宋" w:cs="华文中宋"/>
          <w:b w:val="0"/>
          <w:bCs w:val="0"/>
          <w:sz w:val="44"/>
          <w:szCs w:val="44"/>
          <w:highlight w:val="none"/>
          <w:lang w:val="en-US" w:eastAsia="zh-CN"/>
        </w:rPr>
        <w:t>资格审查条件</w:t>
      </w:r>
    </w:p>
    <w:tbl>
      <w:tblPr>
        <w:tblStyle w:val="7"/>
        <w:tblpPr w:leftFromText="180" w:rightFromText="180" w:vertAnchor="text" w:horzAnchor="page" w:tblpXSpec="center"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14:paraId="3F7E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0C23">
            <w:pPr>
              <w:tabs>
                <w:tab w:val="left" w:pos="259"/>
              </w:tabs>
              <w:bidi w:val="0"/>
              <w:jc w:val="left"/>
              <w:rPr>
                <w:rFonts w:hint="eastAsia" w:ascii="仿宋_GB2312" w:hAnsi="仿宋_GB2312" w:eastAsia="仿宋_GB2312" w:cs="仿宋_GB2312"/>
                <w:b/>
                <w:bCs/>
                <w:i w:val="0"/>
                <w:iCs w:val="0"/>
                <w:color w:val="000000"/>
                <w:sz w:val="28"/>
                <w:szCs w:val="28"/>
                <w:highlight w:val="none"/>
                <w:u w:val="none"/>
              </w:rPr>
            </w:pPr>
            <w:r>
              <w:rPr>
                <w:rFonts w:hint="eastAsia"/>
                <w:lang w:val="en-US" w:eastAsia="zh-CN"/>
              </w:rPr>
              <w:tab/>
            </w: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BB3D2">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54C2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14:paraId="4A2E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AC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38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702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14:paraId="0927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82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03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7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1.依法设立且存续时间2年以上，</w:t>
            </w:r>
            <w:r>
              <w:rPr>
                <w:rFonts w:hint="eastAsia" w:ascii="仿宋_GB2312" w:hAnsi="仿宋_GB2312" w:eastAsia="仿宋_GB2312" w:cs="仿宋_GB2312"/>
                <w:color w:val="000000"/>
                <w:sz w:val="28"/>
                <w:szCs w:val="28"/>
                <w:highlight w:val="none"/>
                <w:u w:val="none"/>
                <w:lang w:eastAsia="zh-CN" w:bidi="ar"/>
              </w:rPr>
              <w:t>最近一期注册地资产评估协会（</w:t>
            </w:r>
            <w:r>
              <w:rPr>
                <w:rFonts w:hint="eastAsia" w:ascii="仿宋_GB2312" w:hAnsi="仿宋_GB2312" w:eastAsia="仿宋_GB2312" w:cs="仿宋_GB2312"/>
                <w:color w:val="000000"/>
                <w:sz w:val="28"/>
                <w:szCs w:val="28"/>
                <w:highlight w:val="none"/>
                <w:u w:val="none"/>
                <w:lang w:val="en-US" w:eastAsia="zh-CN" w:bidi="ar"/>
              </w:rPr>
              <w:t>机构</w:t>
            </w:r>
            <w:r>
              <w:rPr>
                <w:rFonts w:hint="eastAsia" w:ascii="仿宋_GB2312" w:hAnsi="仿宋_GB2312" w:eastAsia="仿宋_GB2312" w:cs="仿宋_GB2312"/>
                <w:color w:val="000000"/>
                <w:sz w:val="28"/>
                <w:szCs w:val="28"/>
                <w:highlight w:val="none"/>
                <w:u w:val="none"/>
                <w:lang w:eastAsia="zh-CN" w:bidi="ar"/>
              </w:rPr>
              <w:t>或资产评估师）年检合格</w:t>
            </w:r>
            <w:r>
              <w:rPr>
                <w:rFonts w:hint="eastAsia" w:ascii="仿宋_GB2312" w:hAnsi="仿宋_GB2312" w:eastAsia="仿宋_GB2312" w:cs="仿宋_GB2312"/>
                <w:i w:val="0"/>
                <w:iCs w:val="0"/>
                <w:color w:val="000000"/>
                <w:kern w:val="0"/>
                <w:sz w:val="28"/>
                <w:szCs w:val="28"/>
                <w:highlight w:val="none"/>
                <w:u w:val="none"/>
                <w:lang w:val="en-US" w:eastAsia="zh-CN" w:bidi="ar"/>
              </w:rPr>
              <w:t>，且具有固定的经营办公场所。</w:t>
            </w:r>
          </w:p>
          <w:p w14:paraId="258CD1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2.具有健全的利益冲突、质量控制、内部控制、反商业贿赂等内控制度。</w:t>
            </w:r>
          </w:p>
          <w:p w14:paraId="4E8DFA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3.近3年内其法定代表人、单位负责人未有行贿犯罪行为。</w:t>
            </w:r>
          </w:p>
          <w:p w14:paraId="1C01BE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14:paraId="4DB24E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14:paraId="113CB7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14:paraId="429F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42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C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A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14:paraId="02C7A5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14:paraId="63369C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3.现场负责人不少于1名，均需具有注册资产评估师证书，且均需执业5年（含）以上。</w:t>
            </w:r>
          </w:p>
          <w:p w14:paraId="65FD97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14:paraId="10F7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69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F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6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14:paraId="11B41B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14:paraId="6F93F19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黑体" w:hAnsi="黑体" w:eastAsia="黑体" w:cs="黑体"/>
          <w:sz w:val="44"/>
          <w:szCs w:val="44"/>
          <w:highlight w:val="none"/>
          <w:lang w:val="en-US" w:eastAsia="zh-CN"/>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14:paraId="207CA681">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14:paraId="76829A05">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14:paraId="0B6B1E1F">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atLeast"/>
        <w:ind w:firstLine="0" w:firstLineChars="0"/>
        <w:jc w:val="center"/>
        <w:textAlignment w:val="auto"/>
        <w:rPr>
          <w:rFonts w:hint="eastAsia" w:ascii="华文中宋" w:hAnsi="华文中宋" w:eastAsia="华文中宋" w:cs="华文中宋"/>
          <w:sz w:val="44"/>
          <w:szCs w:val="44"/>
          <w:highlight w:val="none"/>
          <w:lang w:val="en-US" w:eastAsia="zh-CN"/>
        </w:rPr>
      </w:pPr>
      <w:r>
        <w:rPr>
          <w:rFonts w:hint="eastAsia" w:ascii="华文中宋" w:hAnsi="华文中宋" w:eastAsia="华文中宋" w:cs="华文中宋"/>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14:paraId="2A60ABB9">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C13A93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60B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3DAF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B1A4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B8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89C4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页码</w:t>
            </w:r>
          </w:p>
        </w:tc>
      </w:tr>
      <w:tr w14:paraId="6C2648B4">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8F09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F74A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B349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3524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1144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F7D6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2B58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611E3653">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FF1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52A7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C1A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18DB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5CA3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134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853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3BE1C9F9">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91BD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B4BB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7696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DB10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CED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62A0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8D5B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2256F1A4">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BE9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33B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F962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50BE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1ABB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A86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CE0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043A868A">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A0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645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2289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14:paraId="164F002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w:t>
            </w:r>
            <w:r>
              <w:rPr>
                <w:rFonts w:hint="eastAsia" w:ascii="仿宋_GB2312" w:hAnsi="仿宋_GB2312" w:eastAsia="仿宋_GB2312" w:cs="仿宋_GB2312"/>
                <w:b w:val="0"/>
                <w:color w:val="000000"/>
                <w:kern w:val="0"/>
                <w:sz w:val="20"/>
                <w:szCs w:val="20"/>
                <w:highlight w:val="none"/>
                <w:lang w:val="en-US" w:eastAsia="zh-CN"/>
              </w:rPr>
              <w:t>及</w:t>
            </w:r>
            <w:r>
              <w:rPr>
                <w:rFonts w:hint="eastAsia" w:ascii="仿宋_GB2312" w:hAnsi="仿宋_GB2312" w:eastAsia="仿宋_GB2312" w:cs="仿宋_GB2312"/>
                <w:b w:val="0"/>
                <w:color w:val="000000"/>
                <w:kern w:val="0"/>
                <w:sz w:val="20"/>
                <w:szCs w:val="20"/>
                <w:highlight w:val="none"/>
              </w:rPr>
              <w:t>以上处罚、处分、惩戒；</w:t>
            </w:r>
          </w:p>
          <w:p w14:paraId="7AAEFC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DE0F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3BB26">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lang w:val="en-US" w:eastAsia="zh-CN" w:bidi="ar-SA"/>
              </w:rPr>
              <w:t>1.</w:t>
            </w:r>
            <w:r>
              <w:rPr>
                <w:rFonts w:hint="eastAsia" w:ascii="仿宋_GB2312" w:hAnsi="仿宋_GB2312" w:eastAsia="仿宋_GB2312" w:cs="仿宋_GB2312"/>
                <w:b w:val="0"/>
                <w:color w:val="000000"/>
                <w:kern w:val="0"/>
                <w:sz w:val="20"/>
                <w:szCs w:val="20"/>
                <w:highlight w:val="none"/>
                <w:lang w:val="en-US" w:eastAsia="zh-CN"/>
              </w:rPr>
              <w:t>资产评估协会会员信用信息记录</w:t>
            </w:r>
          </w:p>
          <w:p w14:paraId="430BFB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lang w:val="en-US" w:eastAsia="zh-CN" w:bidi="ar-SA"/>
              </w:rPr>
              <w:t>2.</w:t>
            </w:r>
            <w:r>
              <w:rPr>
                <w:rFonts w:hint="eastAsia" w:ascii="仿宋_GB2312" w:hAnsi="仿宋_GB2312" w:eastAsia="仿宋_GB2312" w:cs="仿宋_GB2312"/>
                <w:b w:val="0"/>
                <w:color w:val="000000"/>
                <w:kern w:val="0"/>
                <w:sz w:val="20"/>
                <w:szCs w:val="20"/>
                <w:highlight w:val="none"/>
                <w:lang w:val="en-US" w:eastAsia="zh-CN"/>
              </w:rPr>
              <w:t>资产评估机构诚信声明</w:t>
            </w:r>
          </w:p>
          <w:p w14:paraId="045F204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lang w:val="en-US" w:eastAsia="zh-CN" w:bidi="ar-SA"/>
              </w:rPr>
              <w:t>3.</w:t>
            </w:r>
            <w:r>
              <w:rPr>
                <w:rFonts w:hint="eastAsia" w:ascii="仿宋_GB2312" w:hAnsi="仿宋_GB2312" w:eastAsia="仿宋_GB2312" w:cs="仿宋_GB2312"/>
                <w:b w:val="0"/>
                <w:color w:val="000000"/>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850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A7B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382A9435">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E89C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7607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6C1D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14:paraId="5C16DB5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52A7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14:paraId="1F6EE01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4906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BD1C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2F89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3F835BB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A3B2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261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875B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5172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CB89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B647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94A1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48AF6CD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73F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238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3C43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7182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0937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BC7B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17EE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14:paraId="2E9DB453">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5D14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9D3A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9B84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310A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D4E7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9BD9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77E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5A44FC1C">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72CD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3154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DF4E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535C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14:paraId="0AEEB1E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14:paraId="0E483BC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14:paraId="765FD3C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14:paraId="7381C9C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4CE3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14:paraId="666B7B5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14:paraId="336EA37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14:paraId="030FB0F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B59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2A9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6F3681D4">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D5B8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231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46CE6">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DB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D5C3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03E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24EE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2F44ACE8">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86AB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E841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65055">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8E92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D071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B3BC9">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3A0B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63A84508">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F80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296B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CBC3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F75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D99F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6FB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E16F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782086AA">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F1F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2B55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FEF">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C647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15E0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EA9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13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14:paraId="26197372">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233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8BBE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8C0D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506A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14:paraId="43023D5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14:paraId="3A83D18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14:paraId="15A7DC7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AE52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49D2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B1E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14:paraId="0E140AEB">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215BDBD7">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14:paraId="3EE7497D">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14:paraId="5654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A4F25F0">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497" w:type="pct"/>
            <w:vAlign w:val="center"/>
          </w:tcPr>
          <w:p w14:paraId="0D7E0F75">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1109" w:type="pct"/>
            <w:vAlign w:val="center"/>
          </w:tcPr>
          <w:p w14:paraId="58E2DE0C">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2219" w:type="pct"/>
            <w:vAlign w:val="center"/>
          </w:tcPr>
          <w:p w14:paraId="718160F3">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492" w:type="pct"/>
            <w:vAlign w:val="center"/>
          </w:tcPr>
          <w:p w14:paraId="439076DE">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r>
      <w:tr w14:paraId="7597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9B06EC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497" w:type="pct"/>
            <w:vAlign w:val="center"/>
          </w:tcPr>
          <w:p w14:paraId="5713FB4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1109" w:type="pct"/>
            <w:vAlign w:val="center"/>
          </w:tcPr>
          <w:p w14:paraId="4AFBF8E2">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2219" w:type="pct"/>
            <w:vAlign w:val="center"/>
          </w:tcPr>
          <w:p w14:paraId="70DF5234">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492" w:type="pct"/>
            <w:vAlign w:val="center"/>
          </w:tcPr>
          <w:p w14:paraId="51CB3196">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r>
      <w:tr w14:paraId="3452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57A8151">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14:paraId="4C6151C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14:paraId="36BCD76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14:paraId="27360FF2">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14:paraId="25A767D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14:paraId="0A50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62DCEC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14:paraId="5F1C72C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14:paraId="65E3041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14:paraId="3DF77523">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14:paraId="02A873F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14:paraId="3B51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247661C5">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14:paraId="4DCDF4BF">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14:paraId="7EAF1D5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14:paraId="002EE886">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14:paraId="039024E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14:paraId="6CB01DA4">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14:paraId="27034036">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14:paraId="3021BE6D">
      <w:pPr>
        <w:keepNext w:val="0"/>
        <w:keepLines w:val="0"/>
        <w:pageBreakBefore w:val="0"/>
        <w:widowControl w:val="0"/>
        <w:suppressLineNumbers w:val="0"/>
        <w:kinsoku/>
        <w:wordWrap/>
        <w:overflowPunct/>
        <w:topLinePunct w:val="0"/>
        <w:autoSpaceDE/>
        <w:autoSpaceDN/>
        <w:bidi w:val="0"/>
        <w:adjustRightInd w:val="0"/>
        <w:snapToGrid w:val="0"/>
        <w:spacing w:before="313" w:beforeLines="100" w:after="313" w:afterLines="100" w:line="560" w:lineRule="atLeas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华文中宋" w:hAnsi="华文中宋" w:eastAsia="华文中宋" w:cs="华文中宋"/>
          <w:sz w:val="44"/>
          <w:szCs w:val="44"/>
          <w:lang w:val="en-US" w:eastAsia="zh-CN"/>
        </w:rPr>
        <w:t>响应文件格式</w:t>
      </w:r>
    </w:p>
    <w:p w14:paraId="70F562A6">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响应文件（资格审查）需装订成册并按照以下格式编制：</w:t>
      </w:r>
    </w:p>
    <w:p w14:paraId="464E47F1">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14:paraId="13A873C2">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14:paraId="17882411">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（三）响应材料一览表（附件2）</w:t>
      </w:r>
    </w:p>
    <w:p w14:paraId="5BA78A05">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14:paraId="294D6CA1">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1.公司情况介绍：包括但不限于基本情况、行业荣誉、业绩情况、质量控制水平等，并附上资产评估机构基本情况表（附件5）。</w:t>
      </w:r>
    </w:p>
    <w:p w14:paraId="44D11363">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包含机构情况、团队人员以及业绩情况等证明材料，并附上业绩情况表（附件3）。</w:t>
      </w:r>
    </w:p>
    <w:p w14:paraId="3C7AD8D9">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3.诚信声明（附件6）</w:t>
      </w:r>
    </w:p>
    <w:p w14:paraId="1D6A30AA">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4.服务团队成员名单（附件7）</w:t>
      </w:r>
    </w:p>
    <w:p w14:paraId="0915E81B">
      <w:pPr>
        <w:keepNext w:val="0"/>
        <w:keepLines w:val="0"/>
        <w:pageBreakBefore w:val="0"/>
        <w:widowControl w:val="0"/>
        <w:kinsoku/>
        <w:wordWrap/>
        <w:overflowPunct/>
        <w:topLinePunct w:val="0"/>
        <w:autoSpaceDE/>
        <w:autoSpaceDN/>
        <w:bidi w:val="0"/>
        <w:adjustRightInd w:val="0"/>
        <w:snapToGrid w:val="0"/>
        <w:spacing w:after="0" w:line="560" w:lineRule="exact"/>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5.承诺函（详见附件8）</w:t>
      </w:r>
    </w:p>
    <w:p w14:paraId="11031D5E">
      <w:pPr>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6.其他材料（如有）</w:t>
      </w:r>
    </w:p>
    <w:p w14:paraId="0C953F9E">
      <w:pPr>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p>
    <w:p w14:paraId="3492DA4D">
      <w:pPr>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p>
    <w:p w14:paraId="78CA378D">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lang w:val="en-US" w:eastAsia="zh-CN"/>
        </w:rPr>
        <w:t>响应文件（报价文件）应当单独装袋，格式自拟。</w:t>
      </w:r>
    </w:p>
    <w:p w14:paraId="40D4BB01">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14:paraId="6539F4E6">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14:paraId="469A6F9B">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14:paraId="288C7D4D">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14:paraId="06A91121">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48CB8572">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5E5C6FC5">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046C807F">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5F74AD66">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6B7A2F3A">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0360DBFD">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1E163A30">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（资格审查）</w:t>
      </w:r>
    </w:p>
    <w:p w14:paraId="1AADBF2B">
      <w:pPr>
        <w:spacing w:line="240" w:lineRule="auto"/>
        <w:ind w:firstLine="0" w:firstLineChars="0"/>
        <w:rPr>
          <w:rFonts w:hint="eastAsia" w:ascii="仿宋_GB2312" w:hAnsi="仿宋_GB2312" w:eastAsia="仿宋_GB2312" w:cs="仿宋_GB2312"/>
          <w:sz w:val="32"/>
          <w:szCs w:val="32"/>
          <w:lang w:val="en-US" w:eastAsia="zh-CN"/>
        </w:rPr>
      </w:pPr>
    </w:p>
    <w:p w14:paraId="1C955538">
      <w:pPr>
        <w:spacing w:line="240" w:lineRule="auto"/>
        <w:ind w:firstLine="0" w:firstLineChars="0"/>
        <w:rPr>
          <w:rFonts w:hint="eastAsia" w:ascii="仿宋_GB2312" w:hAnsi="仿宋_GB2312" w:eastAsia="仿宋_GB2312" w:cs="仿宋_GB2312"/>
          <w:sz w:val="32"/>
          <w:szCs w:val="32"/>
          <w:lang w:val="en-US" w:eastAsia="zh-CN"/>
        </w:rPr>
      </w:pPr>
    </w:p>
    <w:p w14:paraId="219132A5">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14:paraId="2AA96752">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14:paraId="42B20A93">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14:paraId="453AC055">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14:paraId="1BB42254">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lang w:val="en-US" w:eastAsia="zh-CN"/>
        </w:rPr>
        <w:br w:type="page"/>
      </w:r>
      <w:r>
        <w:rPr>
          <w:rFonts w:hint="eastAsia" w:ascii="仿宋_GB2312" w:hAnsi="仿宋_GB2312" w:eastAsia="仿宋_GB2312" w:cs="仿宋_GB2312"/>
          <w:sz w:val="32"/>
          <w:szCs w:val="32"/>
          <w:lang w:val="en-US" w:eastAsia="zh-CN"/>
        </w:rPr>
        <w:t>封面样式（报价文件）：</w:t>
      </w:r>
    </w:p>
    <w:p w14:paraId="214C3F47">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14:paraId="0DD271D1">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14:paraId="372A5580">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14:paraId="629448B0">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3F9297BE">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18718DCE">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5BA7CC6E">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7889170A">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353ADB67">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19D6C50C">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14:paraId="02D1EE24">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（报价文件）</w:t>
      </w:r>
    </w:p>
    <w:p w14:paraId="0BC0C228">
      <w:pPr>
        <w:spacing w:line="240" w:lineRule="auto"/>
        <w:ind w:firstLine="0" w:firstLineChars="0"/>
        <w:rPr>
          <w:rFonts w:hint="eastAsia" w:ascii="仿宋_GB2312" w:hAnsi="仿宋_GB2312" w:eastAsia="仿宋_GB2312" w:cs="仿宋_GB2312"/>
          <w:sz w:val="32"/>
          <w:szCs w:val="32"/>
          <w:lang w:val="en-US" w:eastAsia="zh-CN"/>
        </w:rPr>
      </w:pPr>
    </w:p>
    <w:p w14:paraId="34CF29E2">
      <w:pPr>
        <w:spacing w:line="240" w:lineRule="auto"/>
        <w:ind w:firstLine="0" w:firstLineChars="0"/>
        <w:rPr>
          <w:rFonts w:hint="eastAsia" w:ascii="仿宋_GB2312" w:hAnsi="仿宋_GB2312" w:eastAsia="仿宋_GB2312" w:cs="仿宋_GB2312"/>
          <w:sz w:val="32"/>
          <w:szCs w:val="32"/>
          <w:lang w:val="en-US" w:eastAsia="zh-CN"/>
        </w:rPr>
      </w:pPr>
    </w:p>
    <w:p w14:paraId="2650CD35">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14:paraId="292B9B3C">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14:paraId="7671B69E">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14:paraId="212D94F0">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14:paraId="6317B0F3">
      <w:pPr>
        <w:spacing w:line="240" w:lineRule="auto"/>
        <w:ind w:firstLine="1920" w:firstLineChars="600"/>
        <w:rPr>
          <w:rFonts w:hint="default" w:ascii="仿宋_GB2312" w:hAnsi="仿宋_GB2312" w:eastAsia="仿宋_GB2312" w:cs="仿宋_GB2312"/>
          <w:sz w:val="32"/>
          <w:szCs w:val="32"/>
          <w:lang w:val="en-US" w:eastAsia="zh-CN"/>
        </w:rPr>
      </w:pPr>
    </w:p>
    <w:p w14:paraId="2D29D47D">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64AFC21">
      <w:pPr>
        <w:ind w:firstLine="0" w:firstLineChars="0"/>
        <w:rPr>
          <w:rFonts w:hint="eastAsia" w:ascii="仿宋_GB2312" w:hAnsi="仿宋_GB2312" w:eastAsia="仿宋_GB2312" w:cs="仿宋_GB2312"/>
          <w:sz w:val="32"/>
          <w:szCs w:val="32"/>
          <w:lang w:val="en-US" w:eastAsia="zh-CN"/>
        </w:rPr>
      </w:pPr>
    </w:p>
    <w:p w14:paraId="1DB6E805">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14:paraId="0DB20633">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atLeast"/>
        <w:ind w:firstLine="0" w:firstLineChars="0"/>
        <w:jc w:val="center"/>
        <w:textAlignment w:val="auto"/>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14:paraId="54BF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079996A">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14:paraId="617E334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7BBF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1054FFFA">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14:paraId="29C1CFD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556BD95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14:paraId="1A162358">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26FE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332F50F2">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14:paraId="40954E9A">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33FB6F3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14:paraId="7AAD7DE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497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CEEEE4B">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14:paraId="279B52A8">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1F60873F">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14:paraId="54261866">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4B9D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51D31D0C">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14:paraId="7230D6F3">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5E1D145C">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14:paraId="0C8B56C5">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2C13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14:paraId="52CB9977">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14:paraId="257525D5">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14:paraId="16D3DB5E">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69DC2D1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14:paraId="5319469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306D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14:paraId="1126AFF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14:paraId="6487B0D7">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14:paraId="7CF5278C">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39A9824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14:paraId="1000CF55">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2AA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14:paraId="7C772FAC">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14:paraId="602BBB03">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14:paraId="78058DB0">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14:paraId="126D4256">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14:paraId="1C783220">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14:paraId="0FE4D6B3">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0419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14:paraId="0FD8C237">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14:paraId="332AF79D">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14:paraId="755C1172">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14:paraId="24E3EAC4">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14:paraId="79B25855">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14:paraId="246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14:paraId="50827FB3">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14:paraId="16397379">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14:paraId="3F4A307E">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14:paraId="741AC215">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eastAsia="zh-CN"/>
        </w:rPr>
        <w:t>诚 信 声 明</w:t>
      </w:r>
    </w:p>
    <w:p w14:paraId="2848BBAA">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14:paraId="5A6FA6E7">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14:paraId="3863D319">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w:t>
      </w:r>
      <w:r>
        <w:rPr>
          <w:rFonts w:hint="eastAsia" w:ascii="仿宋_GB2312" w:hAnsi="仿宋_GB2312" w:eastAsia="仿宋_GB2312" w:cs="仿宋_GB2312"/>
          <w:i w:val="0"/>
          <w:iCs w:val="0"/>
          <w:color w:val="000000"/>
          <w:kern w:val="0"/>
          <w:sz w:val="28"/>
          <w:szCs w:val="28"/>
          <w:highlight w:val="none"/>
          <w:u w:val="none"/>
          <w:lang w:val="en-US" w:eastAsia="zh-CN" w:bidi="ar"/>
        </w:rPr>
        <w:t>及</w:t>
      </w:r>
      <w:r>
        <w:rPr>
          <w:rFonts w:hint="eastAsia" w:ascii="仿宋_GB2312" w:hAnsi="仿宋_GB2312" w:eastAsia="仿宋_GB2312" w:cs="仿宋_GB2312"/>
          <w:lang w:eastAsia="zh-CN"/>
        </w:rPr>
        <w:t>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14:paraId="30A477A3">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14:paraId="3A0100CD">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14:paraId="13519C1F">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14:paraId="6485C327">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14:paraId="04FC3226">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14:paraId="0D9DF57A">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14:paraId="3E1043DD">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14:paraId="796C1D76">
      <w:pPr>
        <w:widowControl w:val="0"/>
        <w:adjustRightInd w:val="0"/>
        <w:snapToGrid w:val="0"/>
        <w:spacing w:after="0" w:line="520" w:lineRule="atLeast"/>
        <w:ind w:firstLine="640"/>
        <w:rPr>
          <w:lang w:eastAsia="zh-CN"/>
        </w:rPr>
      </w:pPr>
    </w:p>
    <w:p w14:paraId="7C605A94">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14:paraId="57AA211C">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14:paraId="132585C2">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lang w:val="en-US" w:eastAsia="zh-CN"/>
        </w:rPr>
        <w:t>服务</w:t>
      </w:r>
      <w:r>
        <w:rPr>
          <w:rFonts w:hint="eastAsia" w:ascii="华文中宋" w:hAnsi="华文中宋" w:eastAsia="华文中宋" w:cs="华文中宋"/>
          <w:sz w:val="44"/>
          <w:szCs w:val="44"/>
          <w:lang w:eastAsia="zh-CN"/>
        </w:rPr>
        <w:t>团队成员名单</w:t>
      </w:r>
    </w:p>
    <w:p w14:paraId="7CF9C5BA">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both"/>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14:paraId="0E161477">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14:paraId="14E2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73CC19A6">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14:paraId="5EB4A0C0">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14:paraId="7EE1907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14:paraId="30527B8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14:paraId="40F970CF">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14:paraId="77998C35">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14:paraId="2F9AC77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14:paraId="672F783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14:paraId="270E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67BC7768">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14:paraId="24C83D1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14:paraId="122D8AF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14:paraId="37427398">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14:paraId="4A46EE00">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14:paraId="7BBF119E">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14:paraId="0623452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14:paraId="6DBBFE96">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14:paraId="3665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16E07292">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14:paraId="277E41FE">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14:paraId="1F67F72E">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14:paraId="104792B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14:paraId="3782D31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14:paraId="0D7457E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14:paraId="0990E0A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14:paraId="70DDA70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14:paraId="7F3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5CAED9F5">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14:paraId="1B665C9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14:paraId="4FF437C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14:paraId="51853D7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14:paraId="6A8C19FF">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14:paraId="0E71E5C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14:paraId="3CBBE543">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14:paraId="33E08990">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14:paraId="1F1CAFF2">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14:paraId="45231EA7">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14:paraId="7EEBCDAD">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14:paraId="07AA2C88">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14:paraId="3C674E10">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14:paraId="0E33A9FC">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14:paraId="69976DDB">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14:paraId="4023D08B">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14:paraId="13CA5395">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14:paraId="0921BD46">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14:paraId="26A04571">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2F92B1B4">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14:paraId="32B16AF1">
      <w:pPr>
        <w:keepNext w:val="0"/>
        <w:keepLines w:val="0"/>
        <w:pageBreakBefore w:val="0"/>
        <w:widowControl/>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华文中宋" w:hAnsi="华文中宋" w:eastAsia="华文中宋" w:cs="华文中宋"/>
          <w:b/>
          <w:bCs/>
          <w:sz w:val="44"/>
          <w:szCs w:val="44"/>
          <w:highlight w:val="none"/>
        </w:rPr>
      </w:pPr>
      <w:r>
        <w:rPr>
          <w:rFonts w:hint="eastAsia" w:ascii="华文中宋" w:hAnsi="华文中宋" w:eastAsia="华文中宋" w:cs="华文中宋"/>
          <w:sz w:val="44"/>
          <w:szCs w:val="44"/>
          <w:lang w:eastAsia="zh-CN"/>
        </w:rPr>
        <w:t>承</w:t>
      </w:r>
      <w:r>
        <w:rPr>
          <w:rFonts w:hint="eastAsia" w:ascii="华文中宋" w:hAnsi="华文中宋" w:eastAsia="华文中宋" w:cs="华文中宋"/>
          <w:sz w:val="44"/>
          <w:szCs w:val="44"/>
          <w:lang w:val="en-US" w:eastAsia="zh-CN"/>
        </w:rPr>
        <w:t xml:space="preserve"> </w:t>
      </w:r>
      <w:r>
        <w:rPr>
          <w:rFonts w:hint="eastAsia" w:ascii="华文中宋" w:hAnsi="华文中宋" w:eastAsia="华文中宋" w:cs="华文中宋"/>
          <w:sz w:val="44"/>
          <w:szCs w:val="44"/>
          <w:lang w:eastAsia="zh-CN"/>
        </w:rPr>
        <w:t>诺</w:t>
      </w:r>
      <w:r>
        <w:rPr>
          <w:rFonts w:hint="eastAsia" w:ascii="华文中宋" w:hAnsi="华文中宋" w:eastAsia="华文中宋" w:cs="华文中宋"/>
          <w:sz w:val="44"/>
          <w:szCs w:val="44"/>
          <w:lang w:val="en-US" w:eastAsia="zh-CN"/>
        </w:rPr>
        <w:t xml:space="preserve"> </w:t>
      </w:r>
      <w:r>
        <w:rPr>
          <w:rFonts w:hint="eastAsia" w:ascii="华文中宋" w:hAnsi="华文中宋" w:eastAsia="华文中宋" w:cs="华文中宋"/>
          <w:sz w:val="44"/>
          <w:szCs w:val="44"/>
          <w:lang w:eastAsia="zh-CN"/>
        </w:rPr>
        <w:t>函</w:t>
      </w:r>
    </w:p>
    <w:p w14:paraId="5EC9D273">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14:paraId="08FC9296">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14:paraId="78053BD5">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14:paraId="5D3E64A2">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14:paraId="27DFFBC0">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14:paraId="6D412785">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14:paraId="297FFDD2">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14:paraId="6FB087C7">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对在执业过程中知悉的商业秘密保密，如有泄露，赔偿甲方直接和间接一切损失。</w:t>
      </w:r>
    </w:p>
    <w:p w14:paraId="14F6A50E">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14:paraId="4BA35C58">
      <w:pPr>
        <w:ind w:left="0" w:leftChars="0" w:firstLine="0" w:firstLineChars="0"/>
        <w:rPr>
          <w:rFonts w:hint="eastAsia" w:ascii="仿宋_GB2312" w:hAnsi="仿宋_GB2312" w:eastAsia="仿宋_GB2312" w:cs="仿宋_GB2312"/>
          <w:lang w:eastAsia="zh-CN"/>
        </w:rPr>
      </w:pPr>
    </w:p>
    <w:p w14:paraId="68551989">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14:paraId="3E8B0641">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14:paraId="7C9CFC8C">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14:paraId="3C51005E">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14:paraId="00F66D7D">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14:paraId="22CDB2A2">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14:paraId="1753A242">
      <w:pPr>
        <w:keepNext w:val="0"/>
        <w:keepLines w:val="0"/>
        <w:pageBreakBefore w:val="0"/>
        <w:widowControl/>
        <w:kinsoku/>
        <w:wordWrap/>
        <w:overflowPunct/>
        <w:topLinePunct w:val="0"/>
        <w:autoSpaceDE/>
        <w:autoSpaceDN/>
        <w:bidi w:val="0"/>
        <w:adjustRightInd/>
        <w:snapToGrid/>
        <w:spacing w:before="313" w:beforeLines="100" w:after="313" w:afterLines="100"/>
        <w:ind w:left="0" w:leftChars="0" w:firstLine="0" w:firstLineChars="0"/>
        <w:jc w:val="center"/>
        <w:textAlignment w:val="auto"/>
        <w:rPr>
          <w:rFonts w:hint="eastAsia" w:ascii="华文中宋" w:hAnsi="华文中宋" w:eastAsia="华文中宋" w:cs="华文中宋"/>
          <w:sz w:val="44"/>
          <w:szCs w:val="44"/>
          <w:lang w:val="en-US" w:eastAsia="zh-CN"/>
        </w:rPr>
      </w:pPr>
      <w:bookmarkStart w:id="0" w:name="_GoBack"/>
      <w:r>
        <w:rPr>
          <w:rFonts w:hint="eastAsia" w:ascii="华文中宋" w:hAnsi="华文中宋" w:eastAsia="华文中宋" w:cs="华文中宋"/>
          <w:sz w:val="44"/>
          <w:szCs w:val="44"/>
          <w:lang w:val="en-US" w:eastAsia="zh-CN"/>
        </w:rPr>
        <w:t>报 价 书（另附、单独密封装袋）</w:t>
      </w:r>
    </w:p>
    <w:bookmarkEnd w:id="0"/>
    <w:p w14:paraId="2D077A3A">
      <w:pPr>
        <w:bidi w:val="0"/>
        <w:ind w:left="0" w:leftChars="0" w:firstLine="0" w:firstLineChars="0"/>
        <w:jc w:val="both"/>
        <w:rPr>
          <w:rFonts w:hint="eastAsia"/>
          <w:lang w:val="en-US" w:eastAsia="zh-CN"/>
        </w:rPr>
      </w:pPr>
    </w:p>
    <w:p w14:paraId="06045E10">
      <w:pPr>
        <w:bidi w:val="0"/>
        <w:ind w:left="0" w:leftChars="0" w:firstLine="0" w:firstLineChars="0"/>
        <w:jc w:val="both"/>
        <w:rPr>
          <w:rFonts w:hint="eastAsia"/>
          <w:lang w:val="en-US" w:eastAsia="zh-CN"/>
        </w:rPr>
      </w:pPr>
    </w:p>
    <w:p w14:paraId="35171D54">
      <w:pPr>
        <w:bidi w:val="0"/>
        <w:ind w:left="0" w:leftChars="0" w:firstLine="0" w:firstLineChars="0"/>
        <w:jc w:val="center"/>
        <w:rPr>
          <w:rFonts w:hint="default"/>
          <w:sz w:val="28"/>
          <w:szCs w:val="28"/>
          <w:lang w:val="en-US" w:eastAsia="zh-CN"/>
        </w:rPr>
      </w:pPr>
      <w:r>
        <w:rPr>
          <w:rFonts w:hint="eastAsia"/>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D15DDE-A0A2-4263-80C5-4AA27BF0B0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83E921C-5ADF-44F9-8A39-9FC0DD0F52AA}"/>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325C1CA3-B328-4E3D-B2E3-388C6E28EDF2}"/>
  </w:font>
  <w:font w:name="华文中宋">
    <w:panose1 w:val="02010600040101010101"/>
    <w:charset w:val="86"/>
    <w:family w:val="auto"/>
    <w:pitch w:val="default"/>
    <w:sig w:usb0="00000287" w:usb1="080F0000" w:usb2="00000000" w:usb3="00000000" w:csb0="0004009F" w:csb1="DFD70000"/>
    <w:embedRegular r:id="rId4" w:fontKey="{6A05F87C-2221-43FB-852A-DAFA03F5FB06}"/>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FC74">
    <w:pPr>
      <w:pStyle w:val="4"/>
      <w:snapToGrid/>
      <w:ind w:firstLine="640"/>
      <w:jc w:val="right"/>
      <w:rPr>
        <w:rFonts w:hint="eastAsia" w:ascii="宋体" w:hAnsi="宋体" w:eastAsia="宋体" w:cs="宋体"/>
        <w:sz w:val="28"/>
        <w:szCs w:val="28"/>
      </w:rPr>
    </w:pPr>
    <w:r>
      <w:rPr>
        <w:rFonts w:hint="eastAsia" w:ascii="宋体" w:hAnsi="宋体" w:eastAsia="宋体" w:cs="宋体"/>
        <w:sz w:val="28"/>
        <w:szCs w:val="28"/>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A60748B"/>
    <w:multiLevelType w:val="singleLevel"/>
    <w:tmpl w:val="5A6074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mYTkxZGQxN2FkYmNkNGYyNGRhMGE3MjdlMzMzMjA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A5A48FE"/>
    <w:rsid w:val="1D3E15EC"/>
    <w:rsid w:val="1E182809"/>
    <w:rsid w:val="206B5053"/>
    <w:rsid w:val="20785971"/>
    <w:rsid w:val="208138E6"/>
    <w:rsid w:val="21B07388"/>
    <w:rsid w:val="23164EB9"/>
    <w:rsid w:val="23A203FB"/>
    <w:rsid w:val="241C4106"/>
    <w:rsid w:val="24296F2B"/>
    <w:rsid w:val="24CF6FCD"/>
    <w:rsid w:val="24F306BD"/>
    <w:rsid w:val="251E511F"/>
    <w:rsid w:val="257651F6"/>
    <w:rsid w:val="261C4494"/>
    <w:rsid w:val="26E61C5A"/>
    <w:rsid w:val="29B32417"/>
    <w:rsid w:val="2CE375C9"/>
    <w:rsid w:val="2D55028C"/>
    <w:rsid w:val="2E98667E"/>
    <w:rsid w:val="2F866958"/>
    <w:rsid w:val="303E5247"/>
    <w:rsid w:val="312342CB"/>
    <w:rsid w:val="31993DBF"/>
    <w:rsid w:val="3408599C"/>
    <w:rsid w:val="347F281C"/>
    <w:rsid w:val="34831B82"/>
    <w:rsid w:val="34DC2979"/>
    <w:rsid w:val="37557240"/>
    <w:rsid w:val="39916502"/>
    <w:rsid w:val="39E9586C"/>
    <w:rsid w:val="3A4F7B0F"/>
    <w:rsid w:val="3AB27E19"/>
    <w:rsid w:val="3BFE4544"/>
    <w:rsid w:val="40BB6DAF"/>
    <w:rsid w:val="41A1628B"/>
    <w:rsid w:val="44595AC2"/>
    <w:rsid w:val="47021C5D"/>
    <w:rsid w:val="47D92253"/>
    <w:rsid w:val="4B337A07"/>
    <w:rsid w:val="4B4245C9"/>
    <w:rsid w:val="4C207858"/>
    <w:rsid w:val="4F162A0E"/>
    <w:rsid w:val="51C218A1"/>
    <w:rsid w:val="537E1938"/>
    <w:rsid w:val="538E469C"/>
    <w:rsid w:val="54E7737F"/>
    <w:rsid w:val="56F00DC1"/>
    <w:rsid w:val="597E35FA"/>
    <w:rsid w:val="5A5153F1"/>
    <w:rsid w:val="5BF5705E"/>
    <w:rsid w:val="5C4557EC"/>
    <w:rsid w:val="5DF612C9"/>
    <w:rsid w:val="5E65151F"/>
    <w:rsid w:val="63A8440D"/>
    <w:rsid w:val="64350636"/>
    <w:rsid w:val="65535367"/>
    <w:rsid w:val="65DF2BBA"/>
    <w:rsid w:val="66BD7FD6"/>
    <w:rsid w:val="6808604B"/>
    <w:rsid w:val="6B9B27C1"/>
    <w:rsid w:val="6C0C59DE"/>
    <w:rsid w:val="70865BB0"/>
    <w:rsid w:val="70CE36C4"/>
    <w:rsid w:val="718F69E4"/>
    <w:rsid w:val="75AD6AD1"/>
    <w:rsid w:val="75B226D8"/>
    <w:rsid w:val="76491E2B"/>
    <w:rsid w:val="76AB67CA"/>
    <w:rsid w:val="76C35844"/>
    <w:rsid w:val="781C15EE"/>
    <w:rsid w:val="78F46839"/>
    <w:rsid w:val="79944FDD"/>
    <w:rsid w:val="7C78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3191</Words>
  <Characters>3268</Characters>
  <Lines>0</Lines>
  <Paragraphs>0</Paragraphs>
  <TotalTime>7</TotalTime>
  <ScaleCrop>false</ScaleCrop>
  <LinksUpToDate>false</LinksUpToDate>
  <CharactersWithSpaces>3449</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李泊岑</cp:lastModifiedBy>
  <dcterms:modified xsi:type="dcterms:W3CDTF">2024-11-01T01:48:09Z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5981E234C7914486AD08DFFF89784085_13</vt:lpwstr>
  </property>
</Properties>
</file>