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4FADE">
      <w:pPr>
        <w:bidi w:val="0"/>
        <w:rPr>
          <w:rFonts w:hint="default" w:ascii="仿宋_GB2312" w:hAnsi="仿宋_GB2312" w:eastAsia="仿宋_GB2312" w:cs="仿宋_GB2312"/>
          <w:color w:val="auto"/>
          <w:sz w:val="32"/>
          <w:szCs w:val="32"/>
          <w:lang w:val="en-US" w:eastAsia="zh-CN"/>
        </w:rPr>
      </w:pPr>
      <w:bookmarkStart w:id="27" w:name="_GoBack"/>
      <w:bookmarkEnd w:id="27"/>
      <w:r>
        <w:rPr>
          <w:rFonts w:hint="eastAsia" w:ascii="仿宋_GB2312" w:hAnsi="仿宋_GB2312" w:eastAsia="仿宋_GB2312" w:cs="仿宋_GB2312"/>
          <w:color w:val="auto"/>
          <w:sz w:val="32"/>
          <w:szCs w:val="32"/>
          <w:lang w:val="en-US" w:eastAsia="zh-CN"/>
        </w:rPr>
        <w:t>附件一：</w:t>
      </w:r>
    </w:p>
    <w:p w14:paraId="79CF4A8C">
      <w:pPr>
        <w:bidi w:val="0"/>
        <w:rPr>
          <w:rFonts w:hint="eastAsia" w:ascii="仿宋_GB2312" w:hAnsi="仿宋_GB2312" w:eastAsia="仿宋_GB2312" w:cs="仿宋_GB2312"/>
          <w:color w:val="auto"/>
          <w:sz w:val="32"/>
          <w:szCs w:val="32"/>
        </w:rPr>
      </w:pPr>
    </w:p>
    <w:p w14:paraId="06560354">
      <w:pPr>
        <w:bidi w:val="0"/>
        <w:jc w:val="center"/>
        <w:outlineLvl w:val="0"/>
        <w:rPr>
          <w:rFonts w:hint="eastAsia" w:ascii="方正小标宋简体" w:hAnsi="方正小标宋简体" w:eastAsia="方正小标宋简体" w:cs="方正小标宋简体"/>
          <w:color w:val="auto"/>
          <w:sz w:val="44"/>
          <w:szCs w:val="52"/>
        </w:rPr>
      </w:pPr>
      <w:bookmarkStart w:id="0" w:name="_Toc12106"/>
      <w:bookmarkStart w:id="1" w:name="_Toc13096"/>
      <w:r>
        <w:rPr>
          <w:rFonts w:hint="eastAsia" w:ascii="方正小标宋简体" w:hAnsi="方正小标宋简体" w:eastAsia="方正小标宋简体" w:cs="方正小标宋简体"/>
          <w:color w:val="auto"/>
          <w:sz w:val="44"/>
          <w:szCs w:val="52"/>
        </w:rPr>
        <w:t>海南联合资产管理有限公司</w:t>
      </w:r>
      <w:bookmarkEnd w:id="0"/>
      <w:bookmarkEnd w:id="1"/>
    </w:p>
    <w:p w14:paraId="6ED1A40B">
      <w:pPr>
        <w:bidi w:val="0"/>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52"/>
          <w:lang w:val="en-US" w:eastAsia="zh-CN"/>
        </w:rPr>
        <w:t>公开比选组建法律服务机构库项目</w:t>
      </w:r>
    </w:p>
    <w:p w14:paraId="0F440614">
      <w:pPr>
        <w:bidi w:val="0"/>
        <w:rPr>
          <w:rFonts w:hint="eastAsia" w:ascii="仿宋_GB2312" w:hAnsi="仿宋_GB2312" w:eastAsia="仿宋_GB2312" w:cs="仿宋_GB2312"/>
          <w:color w:val="auto"/>
          <w:sz w:val="32"/>
          <w:szCs w:val="32"/>
        </w:rPr>
      </w:pPr>
    </w:p>
    <w:p w14:paraId="6419D1DB">
      <w:pPr>
        <w:bidi w:val="0"/>
        <w:rPr>
          <w:rFonts w:hint="eastAsia" w:ascii="仿宋_GB2312" w:hAnsi="仿宋_GB2312" w:eastAsia="仿宋_GB2312" w:cs="仿宋_GB2312"/>
          <w:color w:val="auto"/>
          <w:sz w:val="32"/>
          <w:szCs w:val="32"/>
        </w:rPr>
      </w:pPr>
    </w:p>
    <w:p w14:paraId="39F8F5FC">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比</w:t>
      </w:r>
    </w:p>
    <w:p w14:paraId="583516C4">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选</w:t>
      </w:r>
    </w:p>
    <w:p w14:paraId="5A873809">
      <w:pPr>
        <w:bidi w:val="0"/>
        <w:jc w:val="center"/>
        <w:rPr>
          <w:rFonts w:hint="eastAsia" w:ascii="方正小标宋简体" w:hAnsi="方正小标宋简体" w:eastAsia="方正小标宋简体" w:cs="方正小标宋简体"/>
          <w:color w:val="auto"/>
          <w:sz w:val="96"/>
          <w:szCs w:val="96"/>
        </w:rPr>
      </w:pPr>
      <w:r>
        <w:rPr>
          <w:rFonts w:hint="eastAsia" w:ascii="方正小标宋简体" w:hAnsi="方正小标宋简体" w:eastAsia="方正小标宋简体" w:cs="方正小标宋简体"/>
          <w:color w:val="auto"/>
          <w:sz w:val="96"/>
          <w:szCs w:val="96"/>
        </w:rPr>
        <w:t>文</w:t>
      </w:r>
    </w:p>
    <w:p w14:paraId="7262951E">
      <w:pPr>
        <w:bidi w:val="0"/>
        <w:jc w:val="center"/>
        <w:outlineLvl w:val="0"/>
        <w:rPr>
          <w:rFonts w:hint="eastAsia" w:ascii="方正小标宋简体" w:hAnsi="方正小标宋简体" w:eastAsia="方正小标宋简体" w:cs="方正小标宋简体"/>
          <w:color w:val="auto"/>
          <w:sz w:val="96"/>
          <w:szCs w:val="96"/>
        </w:rPr>
      </w:pPr>
      <w:bookmarkStart w:id="2" w:name="_Toc22705"/>
      <w:bookmarkStart w:id="3" w:name="_Toc8767"/>
      <w:r>
        <w:rPr>
          <w:rFonts w:hint="eastAsia" w:ascii="方正小标宋简体" w:hAnsi="方正小标宋简体" w:eastAsia="方正小标宋简体" w:cs="方正小标宋简体"/>
          <w:color w:val="auto"/>
          <w:sz w:val="96"/>
          <w:szCs w:val="96"/>
        </w:rPr>
        <w:t>件</w:t>
      </w:r>
      <w:bookmarkEnd w:id="2"/>
      <w:bookmarkEnd w:id="3"/>
    </w:p>
    <w:p w14:paraId="3346FB01">
      <w:pPr>
        <w:bidi w:val="0"/>
        <w:rPr>
          <w:rFonts w:hint="eastAsia" w:ascii="仿宋_GB2312" w:hAnsi="仿宋_GB2312" w:eastAsia="仿宋_GB2312" w:cs="仿宋_GB2312"/>
          <w:color w:val="auto"/>
          <w:sz w:val="32"/>
          <w:szCs w:val="32"/>
        </w:rPr>
      </w:pPr>
    </w:p>
    <w:p w14:paraId="1626392F">
      <w:pPr>
        <w:bidi w:val="0"/>
        <w:rPr>
          <w:rFonts w:hint="eastAsia" w:ascii="仿宋_GB2312" w:hAnsi="仿宋_GB2312" w:eastAsia="仿宋_GB2312" w:cs="仿宋_GB2312"/>
          <w:color w:val="auto"/>
          <w:sz w:val="32"/>
          <w:szCs w:val="32"/>
        </w:rPr>
      </w:pPr>
    </w:p>
    <w:p w14:paraId="484B14A2">
      <w:pPr>
        <w:bidi w:val="0"/>
        <w:ind w:firstLine="1280" w:firstLineChars="400"/>
        <w:outlineLvl w:val="0"/>
        <w:rPr>
          <w:rFonts w:hint="eastAsia" w:ascii="黑体" w:hAnsi="黑体" w:eastAsia="黑体" w:cs="黑体"/>
          <w:b w:val="0"/>
          <w:bCs w:val="0"/>
          <w:color w:val="auto"/>
          <w:sz w:val="32"/>
          <w:szCs w:val="32"/>
          <w:u w:val="single"/>
          <w:lang w:eastAsia="zh-CN"/>
        </w:rPr>
      </w:pPr>
      <w:bookmarkStart w:id="4" w:name="_Toc2296"/>
      <w:bookmarkStart w:id="5" w:name="_Toc22368"/>
      <w:r>
        <w:rPr>
          <w:rFonts w:hint="eastAsia" w:ascii="黑体" w:hAnsi="黑体" w:eastAsia="黑体" w:cs="黑体"/>
          <w:b w:val="0"/>
          <w:bCs w:val="0"/>
          <w:color w:val="auto"/>
          <w:sz w:val="32"/>
          <w:szCs w:val="32"/>
          <w:lang w:val="en-US" w:eastAsia="zh-CN"/>
        </w:rPr>
        <w:t>采 购 人</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u w:val="single"/>
        </w:rPr>
        <w:t>海南联合资产管理有限公司</w:t>
      </w:r>
      <w:bookmarkEnd w:id="4"/>
      <w:bookmarkEnd w:id="5"/>
    </w:p>
    <w:p w14:paraId="2F189110">
      <w:pPr>
        <w:bidi w:val="0"/>
        <w:ind w:firstLine="1280" w:firstLineChars="400"/>
        <w:rPr>
          <w:rFonts w:hint="eastAsia" w:ascii="黑体" w:hAnsi="黑体" w:eastAsia="黑体" w:cs="黑体"/>
          <w:b w:val="0"/>
          <w:bCs w:val="0"/>
          <w:color w:val="auto"/>
          <w:sz w:val="32"/>
          <w:szCs w:val="32"/>
          <w:u w:val="single"/>
          <w:lang w:val="en-US" w:eastAsia="zh-CN"/>
        </w:rPr>
      </w:pPr>
      <w:r>
        <w:rPr>
          <w:rFonts w:hint="eastAsia" w:ascii="黑体" w:hAnsi="黑体" w:eastAsia="黑体" w:cs="黑体"/>
          <w:b w:val="0"/>
          <w:bCs w:val="0"/>
          <w:color w:val="auto"/>
          <w:sz w:val="32"/>
          <w:szCs w:val="32"/>
          <w:lang w:val="en-US" w:eastAsia="zh-CN"/>
        </w:rPr>
        <w:t>采购日期</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u w:val="single"/>
        </w:rPr>
        <w:t xml:space="preserve"> </w:t>
      </w:r>
      <w:r>
        <w:rPr>
          <w:rFonts w:hint="eastAsia" w:ascii="黑体" w:hAnsi="黑体" w:eastAsia="黑体" w:cs="黑体"/>
          <w:b w:val="0"/>
          <w:bCs w:val="0"/>
          <w:color w:val="auto"/>
          <w:sz w:val="32"/>
          <w:szCs w:val="32"/>
          <w:u w:val="single"/>
          <w:lang w:val="en-US" w:eastAsia="zh-CN"/>
        </w:rPr>
        <w:t xml:space="preserve">   </w:t>
      </w:r>
      <w:r>
        <w:rPr>
          <w:rFonts w:hint="eastAsia" w:ascii="黑体" w:hAnsi="黑体" w:eastAsia="黑体" w:cs="黑体"/>
          <w:b w:val="0"/>
          <w:bCs w:val="0"/>
          <w:color w:val="auto"/>
          <w:sz w:val="32"/>
          <w:szCs w:val="32"/>
          <w:u w:val="single"/>
        </w:rPr>
        <w:t>202</w:t>
      </w:r>
      <w:r>
        <w:rPr>
          <w:rFonts w:hint="eastAsia" w:ascii="黑体" w:hAnsi="黑体" w:eastAsia="黑体" w:cs="黑体"/>
          <w:b w:val="0"/>
          <w:bCs w:val="0"/>
          <w:color w:val="auto"/>
          <w:sz w:val="32"/>
          <w:szCs w:val="32"/>
          <w:u w:val="single"/>
          <w:lang w:val="en-US" w:eastAsia="zh-CN"/>
        </w:rPr>
        <w:t>5</w:t>
      </w:r>
      <w:r>
        <w:rPr>
          <w:rFonts w:hint="eastAsia" w:ascii="黑体" w:hAnsi="黑体" w:eastAsia="黑体" w:cs="黑体"/>
          <w:b w:val="0"/>
          <w:bCs w:val="0"/>
          <w:color w:val="auto"/>
          <w:sz w:val="32"/>
          <w:szCs w:val="32"/>
          <w:u w:val="single"/>
        </w:rPr>
        <w:t>年</w:t>
      </w:r>
      <w:r>
        <w:rPr>
          <w:rFonts w:hint="eastAsia" w:ascii="黑体" w:hAnsi="黑体" w:eastAsia="黑体" w:cs="黑体"/>
          <w:b w:val="0"/>
          <w:bCs w:val="0"/>
          <w:color w:val="auto"/>
          <w:sz w:val="32"/>
          <w:szCs w:val="32"/>
          <w:u w:val="single"/>
          <w:lang w:val="en-US" w:eastAsia="zh-CN"/>
        </w:rPr>
        <w:t xml:space="preserve">8月1日      </w:t>
      </w:r>
    </w:p>
    <w:p w14:paraId="514798A4">
      <w:pPr>
        <w:bidi w:val="0"/>
        <w:ind w:firstLine="1280" w:firstLineChars="400"/>
        <w:rPr>
          <w:rFonts w:hint="eastAsia" w:ascii="黑体" w:hAnsi="黑体" w:eastAsia="黑体" w:cs="黑体"/>
          <w:b w:val="0"/>
          <w:bCs w:val="0"/>
          <w:color w:val="auto"/>
          <w:sz w:val="32"/>
          <w:szCs w:val="32"/>
          <w:u w:val="single"/>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FA09ED5">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p w14:paraId="6F0C821E">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sdt>
      <w:sdtPr>
        <w:rPr>
          <w:rFonts w:hint="eastAsia" w:ascii="黑体" w:hAnsi="黑体" w:eastAsia="黑体" w:cs="黑体"/>
          <w:color w:val="auto"/>
          <w:kern w:val="2"/>
          <w:sz w:val="44"/>
          <w:szCs w:val="44"/>
          <w:lang w:val="en-US" w:eastAsia="zh-CN" w:bidi="ar-SA"/>
        </w:rPr>
        <w:id w:val="147475105"/>
        <w15:color w:val="DBDBDB"/>
        <w:docPartObj>
          <w:docPartGallery w:val="Table of Contents"/>
          <w:docPartUnique/>
        </w:docPartObj>
      </w:sdtPr>
      <w:sdtEndPr>
        <w:rPr>
          <w:rFonts w:hint="eastAsia" w:ascii="黑体" w:hAnsi="黑体" w:eastAsia="黑体" w:cs="黑体"/>
          <w:b w:val="0"/>
          <w:bCs w:val="0"/>
          <w:i w:val="0"/>
          <w:iCs w:val="0"/>
          <w:color w:val="auto"/>
          <w:kern w:val="2"/>
          <w:sz w:val="32"/>
          <w:szCs w:val="32"/>
          <w:lang w:val="en-US" w:eastAsia="zh-CN" w:bidi="ar-SA"/>
        </w:rPr>
      </w:sdtEndPr>
      <w:sdtContent>
        <w:p w14:paraId="064AF5D1">
          <w:pPr>
            <w:pStyle w:val="58"/>
            <w:keepNext w:val="0"/>
            <w:keepLines w:val="0"/>
            <w:pageBreakBefore w:val="0"/>
            <w:widowControl w:val="0"/>
            <w:tabs>
              <w:tab w:val="center" w:pos="4880"/>
              <w:tab w:val="left" w:pos="6123"/>
            </w:tabs>
            <w:kinsoku/>
            <w:wordWrap w:val="0"/>
            <w:overflowPunct w:val="0"/>
            <w:topLinePunct w:val="0"/>
            <w:autoSpaceDE/>
            <w:autoSpaceDN/>
            <w:bidi w:val="0"/>
            <w:adjustRightInd/>
            <w:snapToGrid/>
            <w:spacing w:before="313" w:beforeLines="100" w:after="313" w:afterLines="100" w:line="480" w:lineRule="auto"/>
            <w:ind w:left="0" w:leftChars="0"/>
            <w:jc w:val="center"/>
            <w:textAlignment w:val="auto"/>
            <w:rPr>
              <w:rFonts w:hint="eastAsia" w:ascii="黑体" w:hAnsi="黑体" w:eastAsia="黑体" w:cs="黑体"/>
              <w:color w:val="auto"/>
              <w:sz w:val="44"/>
              <w:szCs w:val="44"/>
            </w:rPr>
          </w:pPr>
          <w:bookmarkStart w:id="6" w:name="_Hlk81810315"/>
          <w:bookmarkStart w:id="7" w:name="_Toc5819"/>
          <w:r>
            <w:rPr>
              <w:rFonts w:hint="eastAsia" w:ascii="黑体" w:hAnsi="黑体" w:eastAsia="黑体" w:cs="黑体"/>
              <w:b w:val="0"/>
              <w:color w:val="auto"/>
              <w:kern w:val="2"/>
              <w:sz w:val="44"/>
              <w:szCs w:val="44"/>
              <w:lang w:val="en-US" w:eastAsia="zh-CN" w:bidi="ar-SA"/>
            </w:rPr>
            <w:t>目  录</w:t>
          </w:r>
        </w:p>
        <w:p w14:paraId="29FD303D">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color w:val="auto"/>
              <w:sz w:val="32"/>
              <w:szCs w:val="32"/>
              <w:lang w:val="en-US" w:eastAsia="zh-CN"/>
            </w:rPr>
            <w:instrText xml:space="preserve">TOC \o "1-1" \h \u </w:instrText>
          </w:r>
          <w:r>
            <w:rPr>
              <w:rFonts w:hint="eastAsia" w:ascii="黑体" w:hAnsi="黑体" w:eastAsia="黑体" w:cs="黑体"/>
              <w:b w:val="0"/>
              <w:bCs w:val="0"/>
              <w:i w:val="0"/>
              <w:iCs w:val="0"/>
              <w:color w:val="auto"/>
              <w:sz w:val="32"/>
              <w:szCs w:val="32"/>
              <w:lang w:val="en-US" w:eastAsia="zh-CN"/>
            </w:rPr>
            <w:fldChar w:fldCharType="separate"/>
          </w:r>
        </w:p>
        <w:p w14:paraId="269F6D76">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_Toc29966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第一章 采购公告</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_Toc29966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142AFAAC">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_Toc31223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第二章 参选须知</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_Toc31223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- 7 -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36F35E29">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_Toc20971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第三章 评审办法</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_Toc20971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- 13 -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4A46355E">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_Toc3953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第四章 服务合同文本</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_Toc3953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- 19 -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4DD86D56">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_Toc23147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第五章 参选文件格式</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_Toc23147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- 27 -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2CBDA53A">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sz w:val="32"/>
              <w:szCs w:val="32"/>
              <w:lang w:val="en-US" w:eastAsia="zh-CN"/>
            </w:rPr>
          </w:pPr>
          <w:r>
            <w:rPr>
              <w:rFonts w:hint="eastAsia" w:ascii="黑体" w:hAnsi="黑体" w:eastAsia="黑体" w:cs="黑体"/>
              <w:b w:val="0"/>
              <w:bCs w:val="0"/>
              <w:i w:val="0"/>
              <w:iCs w:val="0"/>
              <w:color w:val="auto"/>
              <w:sz w:val="32"/>
              <w:szCs w:val="32"/>
              <w:lang w:val="en-US" w:eastAsia="zh-CN"/>
            </w:rPr>
            <w:fldChar w:fldCharType="end"/>
          </w:r>
        </w:p>
      </w:sdtContent>
    </w:sdt>
    <w:p w14:paraId="1DABDD62">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sz w:val="32"/>
          <w:szCs w:val="32"/>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095D0EDB">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eastAsia" w:ascii="黑体" w:hAnsi="黑体" w:eastAsia="黑体" w:cs="黑体"/>
          <w:b w:val="0"/>
          <w:bCs w:val="0"/>
          <w:color w:val="auto"/>
          <w:lang w:val="en-US" w:eastAsia="zh-CN"/>
        </w:rPr>
      </w:pPr>
      <w:bookmarkStart w:id="8" w:name="_Toc29966"/>
      <w:r>
        <w:rPr>
          <w:rFonts w:hint="eastAsia" w:ascii="黑体" w:hAnsi="黑体" w:eastAsia="黑体" w:cs="黑体"/>
          <w:b w:val="0"/>
          <w:bCs w:val="0"/>
          <w:color w:val="auto"/>
          <w:lang w:val="en-US" w:eastAsia="zh-CN"/>
        </w:rPr>
        <w:t>第一章 采购公告</w:t>
      </w:r>
      <w:bookmarkEnd w:id="8"/>
    </w:p>
    <w:p w14:paraId="47106A32">
      <w:pPr>
        <w:keepNext w:val="0"/>
        <w:keepLines w:val="0"/>
        <w:pageBreakBefore w:val="0"/>
        <w:widowControl w:val="0"/>
        <w:kinsoku/>
        <w:wordWrap w:val="0"/>
        <w:overflowPunct w:val="0"/>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auto"/>
          <w:sz w:val="32"/>
          <w:szCs w:val="32"/>
          <w:lang w:val="en-US" w:eastAsia="zh-CN"/>
        </w:rPr>
      </w:pPr>
    </w:p>
    <w:p w14:paraId="333F78FB">
      <w:pPr>
        <w:keepNext w:val="0"/>
        <w:keepLines w:val="0"/>
        <w:pageBreakBefore w:val="0"/>
        <w:widowControl/>
        <w:kinsoku/>
        <w:wordWrap w:val="0"/>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海南联合资产管理有限公司</w:t>
      </w:r>
    </w:p>
    <w:p w14:paraId="1E3B17E9">
      <w:pPr>
        <w:keepNext w:val="0"/>
        <w:keepLines w:val="0"/>
        <w:pageBreakBefore w:val="0"/>
        <w:widowControl/>
        <w:kinsoku/>
        <w:wordWrap w:val="0"/>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公开比选组建法律服务机构库项目</w:t>
      </w:r>
      <w:r>
        <w:rPr>
          <w:rFonts w:hint="eastAsia" w:ascii="方正小标宋简体" w:hAnsi="方正小标宋简体" w:eastAsia="方正小标宋简体" w:cs="方正小标宋简体"/>
          <w:color w:val="auto"/>
          <w:sz w:val="44"/>
          <w:szCs w:val="44"/>
        </w:rPr>
        <w:t>公告</w:t>
      </w:r>
    </w:p>
    <w:p w14:paraId="45101D7F">
      <w:pPr>
        <w:keepNext w:val="0"/>
        <w:keepLines w:val="0"/>
        <w:pageBreakBefore w:val="0"/>
        <w:widowControl/>
        <w:kinsoku/>
        <w:wordWrap w:val="0"/>
        <w:overflowPunct w:val="0"/>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7C0962C">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推进法治国企和廉洁国企建设，结合海南联合资产管理有限公司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实际</w:t>
      </w:r>
      <w:r>
        <w:rPr>
          <w:rFonts w:hint="eastAsia" w:ascii="仿宋_GB2312" w:hAnsi="仿宋_GB2312" w:eastAsia="仿宋_GB2312" w:cs="仿宋_GB2312"/>
          <w:color w:val="auto"/>
          <w:sz w:val="32"/>
          <w:szCs w:val="32"/>
          <w:lang w:val="en-US" w:eastAsia="zh-CN"/>
        </w:rPr>
        <w:t>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节约服务成本，规范建立</w:t>
      </w:r>
      <w:r>
        <w:rPr>
          <w:rFonts w:hint="eastAsia" w:ascii="仿宋_GB2312" w:hAnsi="仿宋_GB2312" w:eastAsia="仿宋_GB2312" w:cs="仿宋_GB2312"/>
          <w:color w:val="auto"/>
          <w:sz w:val="32"/>
          <w:szCs w:val="32"/>
        </w:rPr>
        <w:t>省属企业</w:t>
      </w:r>
      <w:r>
        <w:rPr>
          <w:rFonts w:hint="eastAsia" w:ascii="仿宋_GB2312" w:hAnsi="仿宋_GB2312" w:eastAsia="仿宋_GB2312" w:cs="仿宋_GB2312"/>
          <w:color w:val="auto"/>
          <w:sz w:val="32"/>
          <w:szCs w:val="32"/>
          <w:lang w:val="en-US" w:eastAsia="zh-CN"/>
        </w:rPr>
        <w:t>备选</w:t>
      </w:r>
      <w:r>
        <w:rPr>
          <w:rFonts w:hint="eastAsia" w:ascii="仿宋_GB2312" w:hAnsi="仿宋_GB2312" w:eastAsia="仿宋_GB2312" w:cs="仿宋_GB2312"/>
          <w:color w:val="auto"/>
          <w:sz w:val="32"/>
          <w:szCs w:val="32"/>
        </w:rPr>
        <w:t>法律服务机构库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highlight w:val="none"/>
        </w:rPr>
        <w:t>海南省国有资产监督管理委员会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关于进一步完善省属企业外聘法律顾问工作机制的指导意见》</w:t>
      </w:r>
      <w:r>
        <w:rPr>
          <w:rFonts w:hint="eastAsia" w:ascii="仿宋_GB2312" w:hAnsi="仿宋_GB2312" w:eastAsia="仿宋_GB2312" w:cs="仿宋_GB2312"/>
          <w:color w:val="auto"/>
          <w:sz w:val="32"/>
          <w:szCs w:val="32"/>
          <w:highlight w:val="none"/>
          <w:lang w:eastAsia="zh-CN"/>
        </w:rPr>
        <w:t>（琼国资法〔2019〕6号）</w:t>
      </w:r>
      <w:r>
        <w:rPr>
          <w:rFonts w:hint="eastAsia" w:ascii="仿宋_GB2312" w:hAnsi="仿宋_GB2312" w:eastAsia="仿宋_GB2312" w:cs="仿宋_GB2312"/>
          <w:color w:val="auto"/>
          <w:sz w:val="32"/>
          <w:szCs w:val="32"/>
        </w:rPr>
        <w:t>文件精神，</w:t>
      </w:r>
      <w:r>
        <w:rPr>
          <w:rFonts w:hint="eastAsia" w:ascii="仿宋_GB2312" w:hAnsi="仿宋_GB2312" w:eastAsia="仿宋_GB2312" w:cs="仿宋_GB2312"/>
          <w:color w:val="auto"/>
          <w:sz w:val="32"/>
          <w:szCs w:val="32"/>
          <w:lang w:val="en-US" w:eastAsia="zh-CN"/>
        </w:rPr>
        <w:t>结合</w:t>
      </w:r>
      <w:r>
        <w:rPr>
          <w:rFonts w:hint="eastAsia" w:ascii="仿宋_GB2312" w:hAnsi="仿宋_GB2312" w:eastAsia="仿宋_GB2312" w:cs="仿宋_GB2312"/>
          <w:color w:val="auto"/>
          <w:sz w:val="32"/>
          <w:szCs w:val="32"/>
          <w:highlight w:val="none"/>
          <w:lang w:val="en-US" w:eastAsia="zh-CN"/>
        </w:rPr>
        <w:t>《海南联合资产管理有限公司外聘律师事务所管理办法》（琼联合发〔2025〕41号）等有关规定，</w:t>
      </w:r>
      <w:r>
        <w:rPr>
          <w:rFonts w:hint="eastAsia" w:ascii="仿宋_GB2312" w:hAnsi="仿宋_GB2312" w:eastAsia="仿宋_GB2312" w:cs="仿宋_GB2312"/>
          <w:color w:val="auto"/>
          <w:sz w:val="32"/>
          <w:szCs w:val="32"/>
        </w:rPr>
        <w:t>拟</w:t>
      </w:r>
      <w:r>
        <w:rPr>
          <w:rFonts w:hint="eastAsia" w:ascii="仿宋_GB2312" w:hAnsi="仿宋_GB2312" w:eastAsia="仿宋_GB2312" w:cs="仿宋_GB2312"/>
          <w:color w:val="auto"/>
          <w:sz w:val="32"/>
          <w:szCs w:val="32"/>
          <w:lang w:val="en-US" w:eastAsia="zh-CN"/>
        </w:rPr>
        <w:t>通过公开比选方式遴选律师事务所组建法律服务机构库。</w:t>
      </w:r>
    </w:p>
    <w:p w14:paraId="5C92FC4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val="en-US" w:eastAsia="zh-CN"/>
        </w:rPr>
        <w:t>诚挚邀请</w:t>
      </w:r>
      <w:r>
        <w:rPr>
          <w:rFonts w:hint="eastAsia" w:ascii="仿宋_GB2312" w:hAnsi="仿宋_GB2312" w:eastAsia="仿宋_GB2312" w:cs="仿宋_GB2312"/>
          <w:color w:val="auto"/>
          <w:sz w:val="32"/>
          <w:szCs w:val="32"/>
        </w:rPr>
        <w:t>符合资格条件的</w:t>
      </w:r>
      <w:r>
        <w:rPr>
          <w:rFonts w:hint="eastAsia" w:ascii="仿宋_GB2312" w:hAnsi="仿宋_GB2312" w:eastAsia="仿宋_GB2312" w:cs="仿宋_GB2312"/>
          <w:color w:val="auto"/>
          <w:sz w:val="32"/>
          <w:szCs w:val="32"/>
          <w:lang w:val="en-US" w:eastAsia="zh-CN"/>
        </w:rPr>
        <w:t>潜在参选人参加比选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将有关事项公告如下</w:t>
      </w:r>
      <w:r>
        <w:rPr>
          <w:rFonts w:hint="eastAsia" w:ascii="仿宋_GB2312" w:hAnsi="仿宋_GB2312" w:eastAsia="仿宋_GB2312" w:cs="仿宋_GB2312"/>
          <w:color w:val="auto"/>
          <w:sz w:val="32"/>
          <w:szCs w:val="32"/>
          <w:lang w:eastAsia="zh-CN"/>
        </w:rPr>
        <w:t>：</w:t>
      </w:r>
    </w:p>
    <w:p w14:paraId="3309E2D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一、项目</w:t>
      </w:r>
      <w:r>
        <w:rPr>
          <w:rFonts w:hint="eastAsia" w:ascii="黑体" w:hAnsi="黑体" w:eastAsia="黑体" w:cs="黑体"/>
          <w:color w:val="auto"/>
          <w:sz w:val="32"/>
          <w:szCs w:val="32"/>
          <w:lang w:val="en-US" w:eastAsia="zh-CN"/>
        </w:rPr>
        <w:t>情况</w:t>
      </w:r>
    </w:p>
    <w:p w14:paraId="388B5EEF">
      <w:pPr>
        <w:keepNext w:val="0"/>
        <w:keepLines w:val="0"/>
        <w:pageBreakBefore w:val="0"/>
        <w:widowControl/>
        <w:numPr>
          <w:ilvl w:val="0"/>
          <w:numId w:val="1"/>
        </w:numPr>
        <w:kinsoku/>
        <w:wordWrap w:val="0"/>
        <w:overflowPunct w:val="0"/>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项目名称：海南联合资产管理有限公司公开比选组建</w:t>
      </w:r>
      <w:r>
        <w:rPr>
          <w:rFonts w:hint="default" w:ascii="仿宋_GB2312" w:hAnsi="仿宋_GB2312" w:eastAsia="仿宋_GB2312" w:cs="仿宋_GB2312"/>
          <w:color w:val="auto"/>
          <w:sz w:val="32"/>
          <w:szCs w:val="32"/>
          <w:lang w:val="en-US" w:eastAsia="zh-CN"/>
        </w:rPr>
        <w:t>法律服务机构库</w:t>
      </w:r>
      <w:r>
        <w:rPr>
          <w:rFonts w:hint="eastAsia" w:ascii="仿宋_GB2312" w:hAnsi="仿宋_GB2312" w:eastAsia="仿宋_GB2312" w:cs="仿宋_GB2312"/>
          <w:color w:val="auto"/>
          <w:sz w:val="32"/>
          <w:szCs w:val="32"/>
          <w:lang w:val="en-US" w:eastAsia="zh-CN"/>
        </w:rPr>
        <w:t>项目。</w:t>
      </w:r>
    </w:p>
    <w:p w14:paraId="36B26B8A">
      <w:pPr>
        <w:keepNext w:val="0"/>
        <w:keepLines w:val="0"/>
        <w:pageBreakBefore w:val="0"/>
        <w:widowControl/>
        <w:numPr>
          <w:ilvl w:val="0"/>
          <w:numId w:val="1"/>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项目概况：公开比选律师事务所组建法律服务机构库，入库律师事务所</w:t>
      </w:r>
      <w:r>
        <w:rPr>
          <w:rFonts w:hint="eastAsia" w:ascii="仿宋_GB2312" w:hAnsi="仿宋_GB2312" w:eastAsia="仿宋_GB2312" w:cs="仿宋_GB2312"/>
          <w:color w:val="auto"/>
          <w:sz w:val="32"/>
          <w:szCs w:val="32"/>
          <w:lang w:val="en-US" w:eastAsia="zh-CN"/>
        </w:rPr>
        <w:t>可以承办公司及所属企业重大非诉、诉讼、仲裁等法律纠纷案件（专项法律事务）等。</w:t>
      </w:r>
    </w:p>
    <w:p w14:paraId="79A726EC">
      <w:pPr>
        <w:keepNext w:val="0"/>
        <w:keepLines w:val="0"/>
        <w:pageBreakBefore w:val="0"/>
        <w:widowControl/>
        <w:numPr>
          <w:ilvl w:val="0"/>
          <w:numId w:val="1"/>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服务期限：不超过</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年，自入库通知书签发之日起算</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kern w:val="2"/>
          <w:sz w:val="32"/>
          <w:szCs w:val="32"/>
          <w:lang w:val="en-US" w:eastAsia="zh-CN" w:bidi="ar-SA"/>
        </w:rPr>
        <w:t>到期后</w:t>
      </w:r>
      <w:r>
        <w:rPr>
          <w:rFonts w:hint="eastAsia" w:ascii="仿宋_GB2312" w:hAnsi="仿宋_GB2312" w:eastAsia="仿宋_GB2312" w:cs="仿宋_GB2312"/>
          <w:color w:val="auto"/>
          <w:kern w:val="2"/>
          <w:sz w:val="32"/>
          <w:szCs w:val="32"/>
          <w:lang w:val="en-US" w:eastAsia="zh-CN" w:bidi="ar-SA"/>
        </w:rPr>
        <w:t>至采购人</w:t>
      </w:r>
      <w:r>
        <w:rPr>
          <w:rFonts w:hint="default" w:ascii="仿宋_GB2312" w:hAnsi="仿宋_GB2312" w:eastAsia="仿宋_GB2312" w:cs="仿宋_GB2312"/>
          <w:color w:val="auto"/>
          <w:kern w:val="2"/>
          <w:sz w:val="32"/>
          <w:szCs w:val="32"/>
          <w:lang w:val="en-US" w:eastAsia="zh-CN" w:bidi="ar-SA"/>
        </w:rPr>
        <w:t>建立新的法律服务机构库之前，</w:t>
      </w:r>
      <w:r>
        <w:rPr>
          <w:rFonts w:hint="eastAsia" w:ascii="仿宋_GB2312" w:hAnsi="仿宋_GB2312" w:eastAsia="仿宋_GB2312" w:cs="仿宋_GB2312"/>
          <w:color w:val="auto"/>
          <w:kern w:val="2"/>
          <w:sz w:val="32"/>
          <w:szCs w:val="32"/>
          <w:lang w:val="en-US" w:eastAsia="zh-CN" w:bidi="ar-SA"/>
        </w:rPr>
        <w:t>现有</w:t>
      </w:r>
      <w:r>
        <w:rPr>
          <w:rFonts w:hint="default" w:ascii="仿宋_GB2312" w:hAnsi="仿宋_GB2312" w:eastAsia="仿宋_GB2312" w:cs="仿宋_GB2312"/>
          <w:color w:val="auto"/>
          <w:kern w:val="2"/>
          <w:sz w:val="32"/>
          <w:szCs w:val="32"/>
          <w:lang w:val="en-US" w:eastAsia="zh-CN" w:bidi="ar-SA"/>
        </w:rPr>
        <w:t>法律服务机构库继续使用（原则上不超过三个月）</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法律服务机构库实行动态</w:t>
      </w:r>
      <w:r>
        <w:rPr>
          <w:rFonts w:hint="eastAsia" w:ascii="仿宋_GB2312" w:hAnsi="仿宋_GB2312" w:eastAsia="仿宋_GB2312" w:cs="仿宋_GB2312"/>
          <w:color w:val="auto"/>
          <w:kern w:val="2"/>
          <w:sz w:val="32"/>
          <w:szCs w:val="32"/>
          <w:lang w:val="en-US" w:eastAsia="zh-CN" w:bidi="ar-SA"/>
        </w:rPr>
        <w:t>调整</w:t>
      </w:r>
      <w:r>
        <w:rPr>
          <w:rFonts w:hint="default" w:ascii="仿宋_GB2312" w:hAnsi="仿宋_GB2312" w:eastAsia="仿宋_GB2312" w:cs="仿宋_GB2312"/>
          <w:color w:val="auto"/>
          <w:kern w:val="2"/>
          <w:sz w:val="32"/>
          <w:szCs w:val="32"/>
          <w:lang w:val="en-US" w:eastAsia="zh-CN" w:bidi="ar-SA"/>
        </w:rPr>
        <w:t>机制</w:t>
      </w:r>
      <w:r>
        <w:rPr>
          <w:rFonts w:hint="eastAsia" w:ascii="仿宋_GB2312" w:hAnsi="仿宋_GB2312" w:eastAsia="仿宋_GB2312" w:cs="仿宋_GB2312"/>
          <w:color w:val="auto"/>
          <w:kern w:val="2"/>
          <w:sz w:val="32"/>
          <w:szCs w:val="32"/>
          <w:lang w:val="en-US" w:eastAsia="zh-CN" w:bidi="ar-SA"/>
        </w:rPr>
        <w:t>。</w:t>
      </w:r>
    </w:p>
    <w:p w14:paraId="72D61A65">
      <w:pPr>
        <w:keepNext w:val="0"/>
        <w:keepLines w:val="0"/>
        <w:pageBreakBefore w:val="0"/>
        <w:widowControl/>
        <w:numPr>
          <w:ilvl w:val="0"/>
          <w:numId w:val="1"/>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选聘数量：不超过20家律师事务所（不接受联合体参选）。</w:t>
      </w:r>
    </w:p>
    <w:p w14:paraId="12B80C3A">
      <w:pPr>
        <w:keepNext w:val="0"/>
        <w:keepLines w:val="0"/>
        <w:pageBreakBefore w:val="0"/>
        <w:widowControl/>
        <w:numPr>
          <w:ilvl w:val="0"/>
          <w:numId w:val="1"/>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服务内容：根据委托方具体项目需求而定，包括但不限于如下事项：</w:t>
      </w:r>
    </w:p>
    <w:p w14:paraId="588BA416">
      <w:pPr>
        <w:keepNext w:val="0"/>
        <w:keepLines w:val="0"/>
        <w:pageBreakBefore w:val="0"/>
        <w:widowControl/>
        <w:numPr>
          <w:ilvl w:val="0"/>
          <w:numId w:val="2"/>
        </w:numPr>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投资并购项目中，提供法律尽职调查、参与现场谈判、拟定交易文件、对专项法律问题出具法律意见等；</w:t>
      </w:r>
    </w:p>
    <w:p w14:paraId="388DF645">
      <w:pPr>
        <w:keepNext w:val="0"/>
        <w:keepLines w:val="0"/>
        <w:pageBreakBefore w:val="0"/>
        <w:widowControl/>
        <w:numPr>
          <w:ilvl w:val="0"/>
          <w:numId w:val="2"/>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争议纠纷案件中，代理承办相关案件，维护委托方的合法权益。</w:t>
      </w:r>
    </w:p>
    <w:p w14:paraId="0520206C">
      <w:pPr>
        <w:keepNext w:val="0"/>
        <w:keepLines w:val="0"/>
        <w:pageBreakBefore w:val="0"/>
        <w:widowControl/>
        <w:numPr>
          <w:ilvl w:val="0"/>
          <w:numId w:val="1"/>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服务费用：</w:t>
      </w:r>
      <w:r>
        <w:rPr>
          <w:rFonts w:hint="default" w:ascii="仿宋_GB2312" w:hAnsi="仿宋_GB2312" w:eastAsia="仿宋_GB2312" w:cs="仿宋_GB2312"/>
          <w:color w:val="auto"/>
          <w:sz w:val="32"/>
          <w:szCs w:val="32"/>
          <w:lang w:val="en-US" w:eastAsia="zh-CN"/>
        </w:rPr>
        <w:t>入库</w:t>
      </w:r>
      <w:r>
        <w:rPr>
          <w:rFonts w:hint="eastAsia" w:ascii="仿宋_GB2312" w:hAnsi="仿宋_GB2312" w:eastAsia="仿宋_GB2312" w:cs="仿宋_GB2312"/>
          <w:color w:val="auto"/>
          <w:sz w:val="32"/>
          <w:szCs w:val="32"/>
          <w:lang w:val="en-US" w:eastAsia="zh-CN"/>
        </w:rPr>
        <w:t>律师事务所具体承办公司及所属企业法律纠纷案件（专项法律事务），服务收费不超过依据《海南省律师协会 关于更正〈海南省律师服务收费指引〉的通知》琼律协通﹝2020﹞58号 第八条至第十二条标准，不超过依据《司法部 国家发展和改革委员会 国家市场监督管理总局 印发&lt;关于进一步规范律师服务收费的意见&gt;的通知》司发通﹝2021﹞87号 第三条第（六）项标准。</w:t>
      </w:r>
    </w:p>
    <w:p w14:paraId="59DDDF42">
      <w:pPr>
        <w:keepNext w:val="0"/>
        <w:keepLines w:val="0"/>
        <w:pageBreakBefore w:val="0"/>
        <w:widowControl/>
        <w:numPr>
          <w:ilvl w:val="0"/>
          <w:numId w:val="1"/>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比选要求：采用公开比选方式进行采购，分为资格审查、综合评审两部分。</w:t>
      </w:r>
    </w:p>
    <w:p w14:paraId="2E44205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资格审查条件</w:t>
      </w:r>
    </w:p>
    <w:p w14:paraId="1F7C2786">
      <w:pPr>
        <w:keepNext w:val="0"/>
        <w:keepLines w:val="0"/>
        <w:pageBreakBefore w:val="0"/>
        <w:widowControl/>
        <w:numPr>
          <w:ilvl w:val="0"/>
          <w:numId w:val="3"/>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须是在中华人民共和国境内注册、具有独立承担民事责任能力的律师事务所，须未被列入“失信被执行人名单”、“重大税收违法失信主体”、“政府采购严重违法失信行为记录名单”。[提供信用中国（https://www.creditchina.gov.cn/）、中国执行信息公开网（https://zxgk.court.gov.cn/）、中国政府采购网（http://www.ccgp.gov.cn/）查询时间、结果截图，并加盖公章]</w:t>
      </w:r>
    </w:p>
    <w:p w14:paraId="6407E80C">
      <w:pPr>
        <w:keepNext w:val="0"/>
        <w:keepLines w:val="0"/>
        <w:pageBreakBefore w:val="0"/>
        <w:widowControl/>
        <w:numPr>
          <w:ilvl w:val="0"/>
          <w:numId w:val="3"/>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须具有依法缴纳税收和社会保障资金的良好记录。[提供参选时最近3个月的单位缴纳税收、拟指派执业律师的社保记录凭证（单位职工参保花名册），并加盖公章；或依法不需要缴纳社保的，提供证明文件，并加盖公章]</w:t>
      </w:r>
    </w:p>
    <w:p w14:paraId="11F36F8F">
      <w:pPr>
        <w:keepNext w:val="0"/>
        <w:keepLines w:val="0"/>
        <w:pageBreakBefore w:val="0"/>
        <w:widowControl/>
        <w:numPr>
          <w:ilvl w:val="0"/>
          <w:numId w:val="3"/>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参选人（包含拟指派执业律师）参选时最近3年内在经营活动中没有重大违纪、违法记录。（提供声明函，格式自拟，并加盖公章）</w:t>
      </w:r>
    </w:p>
    <w:p w14:paraId="16FC2D03">
      <w:pPr>
        <w:keepNext w:val="0"/>
        <w:keepLines w:val="0"/>
        <w:pageBreakBefore w:val="0"/>
        <w:widowControl/>
        <w:numPr>
          <w:ilvl w:val="0"/>
          <w:numId w:val="3"/>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包含拟指派执业律师）参选时最近3年内未因自身的任何违约、违法及违反职业道德的行为而导致服务合同解除或败诉，没有被投诉，未受过司法行政部门的行政处罚或律师协会的行业处分记录。（提供声明函，格式自拟，并加盖公章）</w:t>
      </w:r>
    </w:p>
    <w:p w14:paraId="7F2C0372">
      <w:pPr>
        <w:keepNext w:val="0"/>
        <w:keepLines w:val="0"/>
        <w:pageBreakBefore w:val="0"/>
        <w:widowControl/>
        <w:numPr>
          <w:ilvl w:val="0"/>
          <w:numId w:val="3"/>
        </w:numPr>
        <w:kinsoku/>
        <w:wordWrap w:val="0"/>
        <w:overflowPunct w:val="0"/>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参选人具有良好的社会关系、资信实力、管理水平、商业信誉和健全的财务会计制度。（提供声明函，格式自拟，并加盖公章）</w:t>
      </w:r>
    </w:p>
    <w:p w14:paraId="3E09EDFE">
      <w:pPr>
        <w:keepNext w:val="0"/>
        <w:keepLines w:val="0"/>
        <w:pageBreakBefore w:val="0"/>
        <w:widowControl/>
        <w:numPr>
          <w:ilvl w:val="0"/>
          <w:numId w:val="3"/>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参选人参选时最近1年内不存在与公司存在利益冲突的情形（含诉讼、非诉讼、仲裁、投资并购等存在利益冲突的事项）。（提供声明函，格式自拟，并加盖公章）</w:t>
      </w:r>
    </w:p>
    <w:p w14:paraId="73E5793D">
      <w:pPr>
        <w:keepNext w:val="0"/>
        <w:keepLines w:val="0"/>
        <w:pageBreakBefore w:val="0"/>
        <w:widowControl/>
        <w:numPr>
          <w:ilvl w:val="0"/>
          <w:numId w:val="3"/>
        </w:numPr>
        <w:kinsoku/>
        <w:wordWrap w:val="0"/>
        <w:overflowPunct w:val="0"/>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参选人承诺</w:t>
      </w:r>
      <w:r>
        <w:rPr>
          <w:rFonts w:hint="eastAsia" w:ascii="仿宋_GB2312" w:hAnsi="仿宋_GB2312" w:eastAsia="仿宋_GB2312" w:cs="仿宋_GB2312"/>
          <w:color w:val="auto"/>
          <w:sz w:val="32"/>
          <w:szCs w:val="32"/>
          <w:lang w:val="en-US" w:eastAsia="zh-CN"/>
        </w:rPr>
        <w:t>入库</w:t>
      </w:r>
      <w:r>
        <w:rPr>
          <w:rFonts w:hint="default" w:ascii="仿宋_GB2312" w:hAnsi="仿宋_GB2312" w:eastAsia="仿宋_GB2312" w:cs="仿宋_GB2312"/>
          <w:color w:val="auto"/>
          <w:sz w:val="32"/>
          <w:szCs w:val="32"/>
          <w:lang w:val="en-US" w:eastAsia="zh-CN"/>
        </w:rPr>
        <w:t>提供法律服务过程中具备相应数量的服务团队人员：主办律师至少一名，协办律师至少两名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团队律师合计不超过五名</w:t>
      </w:r>
      <w:r>
        <w:rPr>
          <w:rFonts w:hint="eastAsia" w:ascii="仿宋_GB2312" w:hAnsi="仿宋_GB2312" w:eastAsia="仿宋_GB2312" w:cs="仿宋_GB2312"/>
          <w:sz w:val="32"/>
          <w:szCs w:val="32"/>
          <w:lang w:eastAsia="zh-CN"/>
        </w:rPr>
        <w:t>。</w:t>
      </w:r>
    </w:p>
    <w:p w14:paraId="302A1D3D">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主办律师执业年限十年以上，具有丰富的执业经验、在相关专业领域具有较强的专业能力素养，已</w:t>
      </w:r>
      <w:r>
        <w:rPr>
          <w:rFonts w:hint="eastAsia" w:ascii="仿宋_GB2312" w:hAnsi="仿宋_GB2312" w:eastAsia="仿宋_GB2312" w:cs="仿宋_GB2312"/>
          <w:color w:val="auto"/>
          <w:sz w:val="32"/>
          <w:szCs w:val="32"/>
          <w:lang w:val="en-US" w:eastAsia="zh-CN"/>
        </w:rPr>
        <w:t>投保</w:t>
      </w:r>
      <w:r>
        <w:rPr>
          <w:rFonts w:hint="default" w:ascii="仿宋_GB2312" w:hAnsi="仿宋_GB2312" w:eastAsia="仿宋_GB2312" w:cs="仿宋_GB2312"/>
          <w:color w:val="auto"/>
          <w:sz w:val="32"/>
          <w:szCs w:val="32"/>
          <w:lang w:val="en-US" w:eastAsia="zh-CN"/>
        </w:rPr>
        <w:t>执业责任保险</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协办律师执业年限五年以上，具有丰富的执业经验、在相关专业领域具有较强的专业能力素养，已</w:t>
      </w:r>
      <w:r>
        <w:rPr>
          <w:rFonts w:hint="eastAsia" w:ascii="仿宋_GB2312" w:hAnsi="仿宋_GB2312" w:eastAsia="仿宋_GB2312" w:cs="仿宋_GB2312"/>
          <w:color w:val="auto"/>
          <w:sz w:val="32"/>
          <w:szCs w:val="32"/>
          <w:lang w:val="en-US" w:eastAsia="zh-CN"/>
        </w:rPr>
        <w:t>投保</w:t>
      </w:r>
      <w:r>
        <w:rPr>
          <w:rFonts w:hint="default" w:ascii="仿宋_GB2312" w:hAnsi="仿宋_GB2312" w:eastAsia="仿宋_GB2312" w:cs="仿宋_GB2312"/>
          <w:color w:val="auto"/>
          <w:sz w:val="32"/>
          <w:szCs w:val="32"/>
          <w:lang w:val="en-US" w:eastAsia="zh-CN"/>
        </w:rPr>
        <w:t>执业责任保险。</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bidi="ar-SA"/>
        </w:rPr>
        <w:t>提供</w:t>
      </w:r>
      <w:r>
        <w:rPr>
          <w:rFonts w:hint="eastAsia" w:ascii="仿宋_GB2312" w:hAnsi="仿宋_GB2312" w:eastAsia="仿宋_GB2312" w:cs="仿宋_GB2312"/>
          <w:color w:val="auto"/>
          <w:sz w:val="32"/>
          <w:szCs w:val="32"/>
          <w:lang w:val="en-US" w:eastAsia="zh-CN" w:bidi="ar-SA"/>
        </w:rPr>
        <w:t>服务团队人员名单、执业证书、投保</w:t>
      </w:r>
      <w:r>
        <w:rPr>
          <w:rFonts w:hint="eastAsia" w:ascii="仿宋_GB2312" w:hAnsi="仿宋_GB2312" w:eastAsia="仿宋_GB2312" w:cs="仿宋_GB2312"/>
          <w:color w:val="auto"/>
          <w:sz w:val="32"/>
          <w:szCs w:val="32"/>
          <w:lang w:eastAsia="zh-CN" w:bidi="ar-SA"/>
        </w:rPr>
        <w:t>执业责任保险</w:t>
      </w:r>
      <w:r>
        <w:rPr>
          <w:rFonts w:hint="eastAsia" w:ascii="仿宋_GB2312" w:hAnsi="仿宋_GB2312" w:eastAsia="仿宋_GB2312" w:cs="仿宋_GB2312"/>
          <w:color w:val="auto"/>
          <w:sz w:val="32"/>
          <w:szCs w:val="32"/>
          <w:lang w:val="en-US" w:eastAsia="zh-CN" w:bidi="ar-SA"/>
        </w:rPr>
        <w:t>记录</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全国律师执业诚信信息公示平台（https://credit.acla.org.cn/）查询结果截图</w:t>
      </w:r>
      <w:r>
        <w:rPr>
          <w:rFonts w:hint="eastAsia" w:ascii="仿宋_GB2312" w:hAnsi="仿宋_GB2312" w:eastAsia="仿宋_GB2312" w:cs="仿宋_GB2312"/>
          <w:color w:val="auto"/>
          <w:sz w:val="32"/>
          <w:szCs w:val="32"/>
          <w:lang w:eastAsia="zh-CN" w:bidi="ar-SA"/>
        </w:rPr>
        <w:t>，并加盖公章</w:t>
      </w:r>
      <w:r>
        <w:rPr>
          <w:rFonts w:hint="eastAsia" w:ascii="仿宋_GB2312" w:hAnsi="仿宋_GB2312" w:eastAsia="仿宋_GB2312" w:cs="仿宋_GB2312"/>
          <w:color w:val="auto"/>
          <w:sz w:val="32"/>
          <w:szCs w:val="32"/>
          <w:lang w:val="en-US" w:eastAsia="zh-CN"/>
        </w:rPr>
        <w:t>]</w:t>
      </w:r>
    </w:p>
    <w:p w14:paraId="61610175">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比选评审要求</w:t>
      </w:r>
    </w:p>
    <w:p w14:paraId="4AB3E70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（一）资格审查</w:t>
      </w:r>
    </w:p>
    <w:p w14:paraId="25E2F0AF">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本项目评审小组根据比选文件要求，对参选人的资格条件进行审查，只有通过资格审查才能进入综合评审。</w:t>
      </w:r>
    </w:p>
    <w:p w14:paraId="3F5CFF48">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（二）综合评审</w:t>
      </w:r>
    </w:p>
    <w:p w14:paraId="3ACADA64">
      <w:pPr>
        <w:keepNext w:val="0"/>
        <w:keepLines w:val="0"/>
        <w:pageBreakBefore w:val="0"/>
        <w:widowControl/>
        <w:numPr>
          <w:ilvl w:val="0"/>
          <w:numId w:val="4"/>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本项目评审采用综合评分法（满分100分），评审小组根据比选文件量化因素、分值要求，对参选文件的内容进行综合评价并计算出综合得分。</w:t>
      </w:r>
    </w:p>
    <w:p w14:paraId="5F923EC2">
      <w:pPr>
        <w:keepNext w:val="0"/>
        <w:keepLines w:val="0"/>
        <w:pageBreakBefore w:val="0"/>
        <w:widowControl/>
        <w:numPr>
          <w:ilvl w:val="0"/>
          <w:numId w:val="4"/>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本项目评审小组根据综合得分，由高到低的顺序推荐前20名</w:t>
      </w:r>
      <w:r>
        <w:rPr>
          <w:rFonts w:hint="default" w:ascii="仿宋_GB2312" w:hAnsi="仿宋_GB2312" w:eastAsia="仿宋_GB2312" w:cs="仿宋_GB2312"/>
          <w:color w:val="auto"/>
          <w:sz w:val="32"/>
          <w:szCs w:val="32"/>
          <w:lang w:val="en-US" w:eastAsia="zh-CN"/>
        </w:rPr>
        <w:t>入库</w:t>
      </w:r>
      <w:r>
        <w:rPr>
          <w:rFonts w:hint="eastAsia" w:ascii="仿宋_GB2312" w:hAnsi="仿宋_GB2312" w:eastAsia="仿宋_GB2312" w:cs="仿宋_GB2312"/>
          <w:color w:val="auto"/>
          <w:sz w:val="32"/>
          <w:szCs w:val="32"/>
          <w:lang w:val="en-US" w:eastAsia="zh-CN"/>
        </w:rPr>
        <w:t>候选律师事务所，原则上</w:t>
      </w:r>
      <w:r>
        <w:rPr>
          <w:rFonts w:hint="default" w:ascii="仿宋_GB2312" w:hAnsi="仿宋_GB2312" w:eastAsia="仿宋_GB2312" w:cs="仿宋_GB2312"/>
          <w:color w:val="auto"/>
          <w:sz w:val="32"/>
          <w:szCs w:val="32"/>
          <w:lang w:val="en-US" w:eastAsia="zh-CN"/>
        </w:rPr>
        <w:t>入库</w:t>
      </w:r>
      <w:r>
        <w:rPr>
          <w:rFonts w:hint="eastAsia" w:ascii="仿宋_GB2312" w:hAnsi="仿宋_GB2312" w:eastAsia="仿宋_GB2312" w:cs="仿宋_GB2312"/>
          <w:color w:val="auto"/>
          <w:sz w:val="32"/>
          <w:szCs w:val="32"/>
          <w:lang w:val="en-US" w:eastAsia="zh-CN"/>
        </w:rPr>
        <w:t>候选律师事务所综合评分不得低于60分；综合得分相同的，由评审小组现场抽签确定排名。</w:t>
      </w:r>
    </w:p>
    <w:p w14:paraId="48AA3F49">
      <w:pPr>
        <w:keepNext w:val="0"/>
        <w:keepLines w:val="0"/>
        <w:pageBreakBefore w:val="0"/>
        <w:widowControl/>
        <w:numPr>
          <w:ilvl w:val="0"/>
          <w:numId w:val="4"/>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若排名在前的</w:t>
      </w:r>
      <w:r>
        <w:rPr>
          <w:rFonts w:hint="default" w:ascii="仿宋_GB2312" w:hAnsi="仿宋_GB2312" w:eastAsia="仿宋_GB2312" w:cs="仿宋_GB2312"/>
          <w:color w:val="auto"/>
          <w:sz w:val="32"/>
          <w:szCs w:val="32"/>
          <w:lang w:val="en-US" w:eastAsia="zh-CN"/>
        </w:rPr>
        <w:t>入库</w:t>
      </w:r>
      <w:r>
        <w:rPr>
          <w:rFonts w:hint="eastAsia" w:ascii="仿宋_GB2312" w:hAnsi="仿宋_GB2312" w:eastAsia="仿宋_GB2312" w:cs="仿宋_GB2312"/>
          <w:color w:val="auto"/>
          <w:sz w:val="32"/>
          <w:szCs w:val="32"/>
          <w:lang w:val="en-US" w:eastAsia="zh-CN"/>
        </w:rPr>
        <w:t>候选律师事务所放弃入库、因不可抗力或重大利益冲突不能提供法律服务，或者被查实存在影响入库结果的违规行为等情形，公司可以按照评审小组推荐的</w:t>
      </w:r>
      <w:r>
        <w:rPr>
          <w:rFonts w:hint="default" w:ascii="仿宋_GB2312" w:hAnsi="仿宋_GB2312" w:eastAsia="仿宋_GB2312" w:cs="仿宋_GB2312"/>
          <w:color w:val="auto"/>
          <w:sz w:val="32"/>
          <w:szCs w:val="32"/>
          <w:lang w:val="en-US" w:eastAsia="zh-CN"/>
        </w:rPr>
        <w:t>入库</w:t>
      </w:r>
      <w:r>
        <w:rPr>
          <w:rFonts w:hint="eastAsia" w:ascii="仿宋_GB2312" w:hAnsi="仿宋_GB2312" w:eastAsia="仿宋_GB2312" w:cs="仿宋_GB2312"/>
          <w:color w:val="auto"/>
          <w:sz w:val="32"/>
          <w:szCs w:val="32"/>
          <w:lang w:val="en-US" w:eastAsia="zh-CN"/>
        </w:rPr>
        <w:t>候选律师事务所名单排序依次确定其他候选律师事务所为</w:t>
      </w:r>
      <w:r>
        <w:rPr>
          <w:rFonts w:hint="default" w:ascii="仿宋_GB2312" w:hAnsi="仿宋_GB2312" w:eastAsia="仿宋_GB2312" w:cs="仿宋_GB2312"/>
          <w:color w:val="auto"/>
          <w:sz w:val="32"/>
          <w:szCs w:val="32"/>
          <w:lang w:val="en-US" w:eastAsia="zh-CN"/>
        </w:rPr>
        <w:t>入库</w:t>
      </w:r>
      <w:r>
        <w:rPr>
          <w:rFonts w:hint="eastAsia" w:ascii="仿宋_GB2312" w:hAnsi="仿宋_GB2312" w:eastAsia="仿宋_GB2312" w:cs="仿宋_GB2312"/>
          <w:color w:val="auto"/>
          <w:sz w:val="32"/>
          <w:szCs w:val="32"/>
          <w:lang w:val="en-US" w:eastAsia="zh-CN"/>
        </w:rPr>
        <w:t>律师事务所，也可以重新开展采购。</w:t>
      </w:r>
    </w:p>
    <w:p w14:paraId="3DCE2536">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（三）参选文件要求</w:t>
      </w:r>
    </w:p>
    <w:p w14:paraId="32A857D4">
      <w:pPr>
        <w:keepNext w:val="0"/>
        <w:keepLines w:val="0"/>
        <w:pageBreakBefore w:val="0"/>
        <w:widowControl/>
        <w:numPr>
          <w:ilvl w:val="0"/>
          <w:numId w:val="5"/>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应当严格按照本项目比选文件要求同时提交电子版和纸质版的参选文件（具体详见附件一），纸质版材料扫描成电子版存储U盘，连同纸质版材料，装入密封的信封或包装；参选文件封面应当标明项目名称、参选人名称、联系地址和方式、参选日期；参选文件密封封口处应当粘贴密封条并加盖参选人公章递交至下列指定地点、人员签收。</w:t>
      </w:r>
    </w:p>
    <w:p w14:paraId="1D875D95">
      <w:pPr>
        <w:keepNext w:val="0"/>
        <w:keepLines w:val="0"/>
        <w:pageBreakBefore w:val="0"/>
        <w:widowControl/>
        <w:numPr>
          <w:ilvl w:val="0"/>
          <w:numId w:val="5"/>
        </w:numPr>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参选文件纸质版材料正本壹份，副本贰份，并在其封面上清晰标明“正本”或“副本”字样；正本与副本不一致的，以正本为准；正本和副本均需在规定签章处签名或盖章，并加盖骑缝章。</w:t>
      </w:r>
    </w:p>
    <w:p w14:paraId="08FC0F8F">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其他说明</w:t>
      </w:r>
    </w:p>
    <w:p w14:paraId="164CB7DF">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（一）比选文件获取方式</w:t>
      </w:r>
    </w:p>
    <w:p w14:paraId="4569EA3F">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请有意参加本项目的</w:t>
      </w:r>
      <w:r>
        <w:rPr>
          <w:rFonts w:hint="eastAsia" w:ascii="仿宋_GB2312" w:hAnsi="仿宋_GB2312" w:eastAsia="仿宋_GB2312" w:cs="仿宋_GB2312"/>
          <w:color w:val="auto"/>
          <w:sz w:val="32"/>
          <w:szCs w:val="32"/>
          <w:lang w:val="en-US" w:eastAsia="zh-CN"/>
        </w:rPr>
        <w:t>潜在参选人</w:t>
      </w:r>
      <w:r>
        <w:rPr>
          <w:rFonts w:hint="eastAsia" w:ascii="仿宋_GB2312" w:hAnsi="仿宋_GB2312" w:eastAsia="仿宋_GB2312" w:cs="仿宋_GB2312"/>
          <w:color w:val="auto"/>
          <w:sz w:val="32"/>
          <w:szCs w:val="32"/>
          <w:lang w:eastAsia="zh-CN"/>
        </w:rPr>
        <w:t>，前往海南联合资产管理有限公司网站（http://www.hnlhzc.com/）自行下载</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eastAsia="zh-CN"/>
        </w:rPr>
        <w:t>文件。</w:t>
      </w:r>
    </w:p>
    <w:p w14:paraId="4289025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（二）参选文件递交截止时间</w:t>
      </w:r>
    </w:p>
    <w:p w14:paraId="42E41AF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lang w:eastAsia="zh-CN"/>
        </w:rPr>
        <w:t>文件须于2025年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时前递交至</w:t>
      </w:r>
      <w:r>
        <w:rPr>
          <w:rFonts w:hint="eastAsia" w:ascii="仿宋_GB2312" w:hAnsi="仿宋_GB2312" w:eastAsia="仿宋_GB2312" w:cs="仿宋_GB2312"/>
          <w:color w:val="auto"/>
          <w:sz w:val="32"/>
          <w:szCs w:val="32"/>
          <w:lang w:val="en-US" w:eastAsia="zh-CN"/>
        </w:rPr>
        <w:t>指定地点；</w:t>
      </w:r>
      <w:r>
        <w:rPr>
          <w:rFonts w:hint="eastAsia" w:ascii="仿宋_GB2312" w:hAnsi="仿宋_GB2312" w:eastAsia="仿宋_GB2312" w:cs="仿宋_GB2312"/>
          <w:color w:val="auto"/>
          <w:sz w:val="32"/>
          <w:szCs w:val="32"/>
          <w:lang w:eastAsia="zh-CN"/>
        </w:rPr>
        <w:t>逾期送达的或不符合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eastAsia="zh-CN"/>
        </w:rPr>
        <w:t>文件规定要求的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lang w:eastAsia="zh-CN"/>
        </w:rPr>
        <w:t>不予</w:t>
      </w:r>
      <w:r>
        <w:rPr>
          <w:rFonts w:hint="eastAsia" w:ascii="仿宋_GB2312" w:hAnsi="仿宋_GB2312" w:eastAsia="仿宋_GB2312" w:cs="仿宋_GB2312"/>
          <w:color w:val="auto"/>
          <w:sz w:val="32"/>
          <w:szCs w:val="32"/>
          <w:lang w:val="en-US" w:eastAsia="zh-CN"/>
        </w:rPr>
        <w:t>受理</w:t>
      </w:r>
      <w:r>
        <w:rPr>
          <w:rFonts w:hint="eastAsia" w:ascii="仿宋_GB2312" w:hAnsi="仿宋_GB2312" w:eastAsia="仿宋_GB2312" w:cs="仿宋_GB2312"/>
          <w:color w:val="auto"/>
          <w:sz w:val="32"/>
          <w:szCs w:val="32"/>
          <w:lang w:eastAsia="zh-CN"/>
        </w:rPr>
        <w:t>。</w:t>
      </w:r>
    </w:p>
    <w:p w14:paraId="221F1D70">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（三）参选文件递交地址</w:t>
      </w:r>
    </w:p>
    <w:p w14:paraId="4F877EF8">
      <w:pPr>
        <w:pStyle w:val="20"/>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海南省海口市</w:t>
      </w:r>
      <w:r>
        <w:rPr>
          <w:rFonts w:hint="eastAsia" w:ascii="仿宋_GB2312" w:hAnsi="仿宋_GB2312" w:eastAsia="仿宋_GB2312" w:cs="仿宋_GB2312"/>
          <w:color w:val="auto"/>
          <w:sz w:val="32"/>
          <w:szCs w:val="32"/>
          <w:lang w:val="en-US" w:eastAsia="zh-CN"/>
        </w:rPr>
        <w:t>龙华区</w:t>
      </w:r>
      <w:r>
        <w:rPr>
          <w:rFonts w:hint="eastAsia" w:ascii="仿宋_GB2312" w:hAnsi="仿宋_GB2312" w:eastAsia="仿宋_GB2312" w:cs="仿宋_GB2312"/>
          <w:color w:val="auto"/>
          <w:sz w:val="32"/>
          <w:szCs w:val="32"/>
          <w:lang w:eastAsia="zh-CN"/>
        </w:rPr>
        <w:t>滨海大道81号南洋大厦23</w:t>
      </w:r>
      <w:r>
        <w:rPr>
          <w:rFonts w:hint="eastAsia" w:ascii="仿宋_GB2312" w:hAnsi="仿宋_GB2312" w:eastAsia="仿宋_GB2312" w:cs="仿宋_GB2312"/>
          <w:color w:val="auto"/>
          <w:sz w:val="32"/>
          <w:szCs w:val="32"/>
          <w:lang w:val="en-US" w:eastAsia="zh-CN"/>
        </w:rPr>
        <w:t>楼</w:t>
      </w:r>
      <w:r>
        <w:rPr>
          <w:rFonts w:hint="eastAsia" w:ascii="仿宋_GB2312" w:hAnsi="仿宋_GB2312" w:eastAsia="仿宋_GB2312" w:cs="仿宋_GB2312"/>
          <w:color w:val="auto"/>
          <w:sz w:val="32"/>
          <w:szCs w:val="32"/>
          <w:lang w:eastAsia="zh-CN"/>
        </w:rPr>
        <w:t>海南联合资产管理有限公司</w:t>
      </w:r>
      <w:r>
        <w:rPr>
          <w:rFonts w:hint="eastAsia" w:ascii="仿宋_GB2312" w:hAnsi="仿宋_GB2312" w:eastAsia="仿宋_GB2312" w:cs="仿宋_GB2312"/>
          <w:color w:val="auto"/>
          <w:sz w:val="32"/>
          <w:szCs w:val="32"/>
          <w:lang w:val="en-US" w:eastAsia="zh-CN"/>
        </w:rPr>
        <w:t>。</w:t>
      </w:r>
    </w:p>
    <w:p w14:paraId="4A066AC2">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（四）现场评审时间、地点</w:t>
      </w:r>
    </w:p>
    <w:p w14:paraId="3FF9704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本项目拟定于</w:t>
      </w:r>
      <w:r>
        <w:rPr>
          <w:rFonts w:hint="eastAsia" w:ascii="仿宋_GB2312" w:hAnsi="仿宋_GB2312" w:eastAsia="仿宋_GB2312" w:cs="仿宋_GB2312"/>
          <w:color w:val="auto"/>
          <w:sz w:val="32"/>
          <w:szCs w:val="32"/>
          <w:lang w:eastAsia="zh-CN"/>
        </w:rPr>
        <w:t>2025年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eastAsia="zh-CN"/>
        </w:rPr>
        <w:t>海南省海口市</w:t>
      </w:r>
      <w:r>
        <w:rPr>
          <w:rFonts w:hint="eastAsia" w:ascii="仿宋_GB2312" w:hAnsi="仿宋_GB2312" w:eastAsia="仿宋_GB2312" w:cs="仿宋_GB2312"/>
          <w:color w:val="auto"/>
          <w:sz w:val="32"/>
          <w:szCs w:val="32"/>
          <w:lang w:val="en-US" w:eastAsia="zh-CN"/>
        </w:rPr>
        <w:t>龙华区</w:t>
      </w:r>
      <w:r>
        <w:rPr>
          <w:rFonts w:hint="eastAsia" w:ascii="仿宋_GB2312" w:hAnsi="仿宋_GB2312" w:eastAsia="仿宋_GB2312" w:cs="仿宋_GB2312"/>
          <w:color w:val="auto"/>
          <w:sz w:val="32"/>
          <w:szCs w:val="32"/>
          <w:lang w:eastAsia="zh-CN"/>
        </w:rPr>
        <w:t>滨海大道81号南洋大厦23</w:t>
      </w:r>
      <w:r>
        <w:rPr>
          <w:rFonts w:hint="eastAsia" w:ascii="仿宋_GB2312" w:hAnsi="仿宋_GB2312" w:eastAsia="仿宋_GB2312" w:cs="仿宋_GB2312"/>
          <w:color w:val="auto"/>
          <w:sz w:val="32"/>
          <w:szCs w:val="32"/>
          <w:lang w:val="en-US" w:eastAsia="zh-CN"/>
        </w:rPr>
        <w:t>楼</w:t>
      </w:r>
      <w:r>
        <w:rPr>
          <w:rFonts w:hint="eastAsia" w:ascii="仿宋_GB2312" w:hAnsi="仿宋_GB2312" w:eastAsia="仿宋_GB2312" w:cs="仿宋_GB2312"/>
          <w:color w:val="auto"/>
          <w:sz w:val="32"/>
          <w:szCs w:val="32"/>
          <w:lang w:eastAsia="zh-CN"/>
        </w:rPr>
        <w:t>海南联合资产管理有限公司会议室</w:t>
      </w:r>
      <w:r>
        <w:rPr>
          <w:rFonts w:hint="eastAsia" w:ascii="仿宋_GB2312" w:hAnsi="仿宋_GB2312" w:eastAsia="仿宋_GB2312" w:cs="仿宋_GB2312"/>
          <w:color w:val="auto"/>
          <w:sz w:val="32"/>
          <w:szCs w:val="32"/>
          <w:lang w:val="en-US" w:eastAsia="zh-CN"/>
        </w:rPr>
        <w:t>现场评审；现场评审结束后在</w:t>
      </w:r>
      <w:r>
        <w:rPr>
          <w:rFonts w:hint="eastAsia" w:ascii="仿宋_GB2312" w:hAnsi="仿宋_GB2312" w:eastAsia="仿宋_GB2312" w:cs="仿宋_GB2312"/>
          <w:color w:val="auto"/>
          <w:sz w:val="32"/>
          <w:szCs w:val="32"/>
          <w:lang w:eastAsia="zh-CN"/>
        </w:rPr>
        <w:t>海南联合资产管理有限公司网站（http://www.hnlhzc.com/）</w:t>
      </w:r>
      <w:r>
        <w:rPr>
          <w:rFonts w:hint="eastAsia" w:ascii="仿宋_GB2312" w:hAnsi="仿宋_GB2312" w:eastAsia="仿宋_GB2312" w:cs="仿宋_GB2312"/>
          <w:color w:val="auto"/>
          <w:sz w:val="32"/>
          <w:szCs w:val="32"/>
          <w:lang w:val="en-US" w:eastAsia="zh-CN"/>
        </w:rPr>
        <w:t>公告入库律师事务所候选人名单</w:t>
      </w:r>
      <w:r>
        <w:rPr>
          <w:rFonts w:hint="eastAsia" w:ascii="仿宋_GB2312" w:hAnsi="仿宋_GB2312" w:eastAsia="仿宋_GB2312" w:cs="仿宋_GB2312"/>
          <w:color w:val="auto"/>
          <w:sz w:val="32"/>
          <w:szCs w:val="32"/>
          <w:lang w:eastAsia="zh-CN"/>
        </w:rPr>
        <w:t>。</w:t>
      </w:r>
    </w:p>
    <w:p w14:paraId="506AF31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（五）项目咨询联系方式</w:t>
      </w:r>
    </w:p>
    <w:p w14:paraId="18860D6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有关事项需要咨询</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可以与下列人员联系：</w:t>
      </w:r>
    </w:p>
    <w:p w14:paraId="770550D1">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 系 人：</w:t>
      </w:r>
      <w:r>
        <w:rPr>
          <w:rFonts w:hint="eastAsia" w:ascii="仿宋_GB2312" w:hAnsi="仿宋_GB2312" w:eastAsia="仿宋_GB2312" w:cs="仿宋_GB2312"/>
          <w:color w:val="auto"/>
          <w:sz w:val="32"/>
          <w:szCs w:val="32"/>
          <w:lang w:val="en-US" w:eastAsia="zh-CN"/>
        </w:rPr>
        <w:t>凌绵翰</w:t>
      </w:r>
      <w:r>
        <w:rPr>
          <w:rFonts w:hint="eastAsia" w:ascii="仿宋_GB2312" w:hAnsi="仿宋_GB2312" w:eastAsia="仿宋_GB2312" w:cs="仿宋_GB2312"/>
          <w:color w:val="auto"/>
          <w:sz w:val="32"/>
          <w:szCs w:val="32"/>
          <w:lang w:eastAsia="zh-CN"/>
        </w:rPr>
        <w:t>，联系电话：</w:t>
      </w:r>
      <w:r>
        <w:rPr>
          <w:rFonts w:hint="eastAsia" w:ascii="仿宋_GB2312" w:hAnsi="仿宋_GB2312" w:eastAsia="仿宋_GB2312" w:cs="仿宋_GB2312"/>
          <w:color w:val="auto"/>
          <w:sz w:val="32"/>
          <w:szCs w:val="32"/>
          <w:lang w:val="en-US" w:eastAsia="zh-CN"/>
        </w:rPr>
        <w:t>13158904490</w:t>
      </w:r>
    </w:p>
    <w:p w14:paraId="540E74B3">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 系 人：</w:t>
      </w:r>
      <w:r>
        <w:rPr>
          <w:rFonts w:hint="eastAsia" w:ascii="仿宋_GB2312" w:hAnsi="仿宋_GB2312" w:eastAsia="仿宋_GB2312" w:cs="仿宋_GB2312"/>
          <w:color w:val="auto"/>
          <w:sz w:val="32"/>
          <w:szCs w:val="32"/>
          <w:lang w:val="en-US" w:eastAsia="zh-CN"/>
        </w:rPr>
        <w:t>周执弘</w:t>
      </w:r>
      <w:r>
        <w:rPr>
          <w:rFonts w:hint="eastAsia" w:ascii="仿宋_GB2312" w:hAnsi="仿宋_GB2312" w:eastAsia="仿宋_GB2312" w:cs="仿宋_GB2312"/>
          <w:color w:val="auto"/>
          <w:sz w:val="32"/>
          <w:szCs w:val="32"/>
          <w:lang w:eastAsia="zh-CN"/>
        </w:rPr>
        <w:t>，联系电话：</w:t>
      </w:r>
      <w:r>
        <w:rPr>
          <w:rFonts w:hint="eastAsia" w:ascii="仿宋_GB2312" w:hAnsi="仿宋_GB2312" w:eastAsia="仿宋_GB2312" w:cs="仿宋_GB2312"/>
          <w:color w:val="auto"/>
          <w:sz w:val="32"/>
          <w:szCs w:val="32"/>
          <w:lang w:val="en-US" w:eastAsia="zh-CN"/>
        </w:rPr>
        <w:t>18808977510</w:t>
      </w:r>
    </w:p>
    <w:p w14:paraId="214714FB">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联系地址：海南省海口市</w:t>
      </w:r>
      <w:r>
        <w:rPr>
          <w:rFonts w:hint="eastAsia" w:ascii="仿宋_GB2312" w:hAnsi="仿宋_GB2312" w:eastAsia="仿宋_GB2312" w:cs="仿宋_GB2312"/>
          <w:color w:val="auto"/>
          <w:sz w:val="32"/>
          <w:szCs w:val="32"/>
          <w:lang w:val="en-US" w:eastAsia="zh-CN"/>
        </w:rPr>
        <w:t>龙华区</w:t>
      </w:r>
      <w:r>
        <w:rPr>
          <w:rFonts w:hint="eastAsia" w:ascii="仿宋_GB2312" w:hAnsi="仿宋_GB2312" w:eastAsia="仿宋_GB2312" w:cs="仿宋_GB2312"/>
          <w:color w:val="auto"/>
          <w:sz w:val="32"/>
          <w:szCs w:val="32"/>
          <w:lang w:eastAsia="zh-CN"/>
        </w:rPr>
        <w:t>滨海大道81号南洋大厦23</w:t>
      </w:r>
      <w:r>
        <w:rPr>
          <w:rFonts w:hint="eastAsia" w:ascii="仿宋_GB2312" w:hAnsi="仿宋_GB2312" w:eastAsia="仿宋_GB2312" w:cs="仿宋_GB2312"/>
          <w:color w:val="auto"/>
          <w:sz w:val="32"/>
          <w:szCs w:val="32"/>
          <w:lang w:val="en-US" w:eastAsia="zh-CN"/>
        </w:rPr>
        <w:t>楼2302办公室法律事务部</w:t>
      </w:r>
    </w:p>
    <w:p w14:paraId="2DFB0059">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邮政编码：570105</w:t>
      </w:r>
    </w:p>
    <w:p w14:paraId="664D2076">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34DA61A9">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：海南联合资产管理有限公司公开比选组建法律服务机构库项目</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eastAsia="zh-CN"/>
        </w:rPr>
        <w:t>文件</w:t>
      </w:r>
    </w:p>
    <w:p w14:paraId="2E45A3D1">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1BA7AE41">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3D199529">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3840" w:firstLineChars="1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海南联合资产管理有限公司</w:t>
      </w:r>
    </w:p>
    <w:p w14:paraId="4B4A042A">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line="560" w:lineRule="exact"/>
        <w:ind w:firstLine="4480" w:firstLineChars="1400"/>
        <w:jc w:val="both"/>
        <w:textAlignment w:val="auto"/>
        <w:rPr>
          <w:rFonts w:hint="eastAsia"/>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日</w:t>
      </w:r>
    </w:p>
    <w:p w14:paraId="7C561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6"/>
    <w:p w14:paraId="551F1E5D">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eastAsia" w:ascii="黑体" w:hAnsi="黑体" w:eastAsia="黑体" w:cs="黑体"/>
          <w:b w:val="0"/>
          <w:bCs w:val="0"/>
          <w:color w:val="auto"/>
          <w:lang w:val="en-US" w:eastAsia="zh-CN"/>
        </w:rPr>
      </w:pPr>
      <w:bookmarkStart w:id="9" w:name="_Toc31223"/>
      <w:bookmarkStart w:id="10" w:name="_Toc81784906"/>
      <w:r>
        <w:rPr>
          <w:rFonts w:hint="eastAsia" w:ascii="黑体" w:hAnsi="黑体" w:eastAsia="黑体" w:cs="黑体"/>
          <w:b w:val="0"/>
          <w:bCs w:val="0"/>
          <w:color w:val="auto"/>
          <w:lang w:val="en-US" w:eastAsia="zh-CN"/>
        </w:rPr>
        <w:t>第二章</w:t>
      </w:r>
      <w:bookmarkEnd w:id="7"/>
      <w:r>
        <w:rPr>
          <w:rFonts w:hint="eastAsia" w:ascii="黑体" w:hAnsi="黑体" w:eastAsia="黑体" w:cs="黑体"/>
          <w:b w:val="0"/>
          <w:bCs w:val="0"/>
          <w:color w:val="auto"/>
          <w:lang w:val="en-US" w:eastAsia="zh-CN"/>
        </w:rPr>
        <w:t xml:space="preserve"> 参选须知</w:t>
      </w:r>
      <w:bookmarkEnd w:id="9"/>
      <w:bookmarkEnd w:id="10"/>
    </w:p>
    <w:p w14:paraId="6A2A6A34">
      <w:pPr>
        <w:pageBreakBefore w:val="0"/>
        <w:kinsoku/>
        <w:wordWrap w:val="0"/>
        <w:overflowPunct w:val="0"/>
        <w:topLinePunct w:val="0"/>
        <w:autoSpaceDE/>
        <w:autoSpaceDN/>
        <w:bidi w:val="0"/>
        <w:adjustRightInd/>
        <w:spacing w:beforeAutospacing="0" w:afterAutospacing="0" w:line="560" w:lineRule="exact"/>
        <w:ind w:left="0" w:right="0" w:firstLine="0" w:firstLineChars="0"/>
        <w:jc w:val="both"/>
        <w:textAlignment w:val="auto"/>
        <w:rPr>
          <w:rFonts w:hint="eastAsia" w:ascii="仿宋_GB2312" w:hAnsi="仿宋_GB2312" w:eastAsia="仿宋_GB2312" w:cs="仿宋_GB2312"/>
          <w:color w:val="auto"/>
          <w:sz w:val="32"/>
          <w:szCs w:val="32"/>
        </w:rPr>
      </w:pPr>
      <w:bookmarkStart w:id="11" w:name="_Toc22742"/>
      <w:bookmarkStart w:id="12" w:name="_Toc81784910"/>
    </w:p>
    <w:p w14:paraId="02018F0A">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参选</w:t>
      </w:r>
      <w:r>
        <w:rPr>
          <w:rFonts w:hint="eastAsia" w:ascii="黑体" w:hAnsi="黑体" w:eastAsia="黑体" w:cs="黑体"/>
          <w:b w:val="0"/>
          <w:bCs w:val="0"/>
          <w:color w:val="auto"/>
          <w:sz w:val="32"/>
          <w:szCs w:val="32"/>
        </w:rPr>
        <w:t>须知前附表</w:t>
      </w:r>
    </w:p>
    <w:tbl>
      <w:tblPr>
        <w:tblStyle w:val="29"/>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18"/>
        <w:gridCol w:w="1702"/>
        <w:gridCol w:w="4999"/>
      </w:tblGrid>
      <w:tr w14:paraId="17A9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430085D2">
            <w:pPr>
              <w:keepNext w:val="0"/>
              <w:keepLines w:val="0"/>
              <w:pageBreakBefore w:val="0"/>
              <w:widowControl/>
              <w:kinsoku/>
              <w:wordWrap/>
              <w:overflowPunct w:val="0"/>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序号</w:t>
            </w:r>
          </w:p>
        </w:tc>
        <w:tc>
          <w:tcPr>
            <w:tcW w:w="1718" w:type="dxa"/>
            <w:vAlign w:val="center"/>
          </w:tcPr>
          <w:p w14:paraId="437DA47C">
            <w:pPr>
              <w:keepNext w:val="0"/>
              <w:keepLines w:val="0"/>
              <w:pageBreakBefore w:val="0"/>
              <w:widowControl/>
              <w:kinsoku/>
              <w:wordWrap/>
              <w:overflowPunct w:val="0"/>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内容</w:t>
            </w:r>
          </w:p>
        </w:tc>
        <w:tc>
          <w:tcPr>
            <w:tcW w:w="6701" w:type="dxa"/>
            <w:gridSpan w:val="2"/>
            <w:vAlign w:val="center"/>
          </w:tcPr>
          <w:p w14:paraId="53021C7B">
            <w:pPr>
              <w:keepNext w:val="0"/>
              <w:keepLines w:val="0"/>
              <w:pageBreakBefore w:val="0"/>
              <w:widowControl/>
              <w:kinsoku/>
              <w:wordWrap/>
              <w:overflowPunct w:val="0"/>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说明要求</w:t>
            </w:r>
          </w:p>
        </w:tc>
      </w:tr>
      <w:tr w14:paraId="3FE2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restart"/>
            <w:vAlign w:val="center"/>
          </w:tcPr>
          <w:p w14:paraId="1ED43042">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w:t>
            </w:r>
          </w:p>
        </w:tc>
        <w:tc>
          <w:tcPr>
            <w:tcW w:w="1718" w:type="dxa"/>
            <w:vMerge w:val="restart"/>
            <w:vAlign w:val="center"/>
          </w:tcPr>
          <w:p w14:paraId="389D35E1">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项目</w:t>
            </w:r>
            <w:r>
              <w:rPr>
                <w:rFonts w:hint="eastAsia" w:ascii="仿宋_GB2312" w:hAnsi="仿宋_GB2312" w:eastAsia="仿宋_GB2312" w:cs="仿宋_GB2312"/>
                <w:sz w:val="32"/>
                <w:szCs w:val="40"/>
                <w:lang w:val="en-US" w:eastAsia="zh-CN"/>
              </w:rPr>
              <w:t>概况</w:t>
            </w:r>
          </w:p>
        </w:tc>
        <w:tc>
          <w:tcPr>
            <w:tcW w:w="1702" w:type="dxa"/>
            <w:tcBorders>
              <w:right w:val="single" w:color="000000" w:sz="6" w:space="0"/>
            </w:tcBorders>
            <w:vAlign w:val="center"/>
          </w:tcPr>
          <w:p w14:paraId="20B52D5C">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项目名称</w:t>
            </w:r>
          </w:p>
        </w:tc>
        <w:tc>
          <w:tcPr>
            <w:tcW w:w="4999" w:type="dxa"/>
            <w:tcBorders>
              <w:left w:val="single" w:color="000000" w:sz="6" w:space="0"/>
            </w:tcBorders>
            <w:vAlign w:val="center"/>
          </w:tcPr>
          <w:p w14:paraId="596F2862">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海南联合资产管理有限公司公开比选组建法律服务机构库项目</w:t>
            </w:r>
          </w:p>
        </w:tc>
      </w:tr>
      <w:tr w14:paraId="3120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continue"/>
            <w:vAlign w:val="center"/>
          </w:tcPr>
          <w:p w14:paraId="5C26F84D">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p>
        </w:tc>
        <w:tc>
          <w:tcPr>
            <w:tcW w:w="1718" w:type="dxa"/>
            <w:vMerge w:val="continue"/>
            <w:vAlign w:val="center"/>
          </w:tcPr>
          <w:p w14:paraId="54E07814">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rPr>
            </w:pPr>
          </w:p>
        </w:tc>
        <w:tc>
          <w:tcPr>
            <w:tcW w:w="1702" w:type="dxa"/>
            <w:tcBorders>
              <w:right w:val="single" w:color="000000" w:sz="6" w:space="0"/>
            </w:tcBorders>
            <w:vAlign w:val="center"/>
          </w:tcPr>
          <w:p w14:paraId="34B6261F">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项目概述</w:t>
            </w:r>
          </w:p>
        </w:tc>
        <w:tc>
          <w:tcPr>
            <w:tcW w:w="4999" w:type="dxa"/>
            <w:tcBorders>
              <w:left w:val="single" w:color="000000" w:sz="6" w:space="0"/>
            </w:tcBorders>
            <w:vAlign w:val="center"/>
          </w:tcPr>
          <w:p w14:paraId="46230E7F">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公开比选律师事务所组建法律服务机构库，入库律师事务所可以承办公司及所属企业重大非诉、诉讼、仲裁等法律纠纷案件（专项法律事务）等。</w:t>
            </w:r>
          </w:p>
        </w:tc>
      </w:tr>
      <w:tr w14:paraId="0B12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7AA07512">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rPr>
            </w:pPr>
          </w:p>
        </w:tc>
        <w:tc>
          <w:tcPr>
            <w:tcW w:w="1718" w:type="dxa"/>
            <w:vMerge w:val="continue"/>
            <w:vAlign w:val="center"/>
          </w:tcPr>
          <w:p w14:paraId="6F4F86E1">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rPr>
            </w:pPr>
          </w:p>
        </w:tc>
        <w:tc>
          <w:tcPr>
            <w:tcW w:w="1702" w:type="dxa"/>
            <w:tcBorders>
              <w:right w:val="single" w:color="000000" w:sz="6" w:space="0"/>
            </w:tcBorders>
            <w:vAlign w:val="center"/>
          </w:tcPr>
          <w:p w14:paraId="4145919E">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服务期限</w:t>
            </w:r>
          </w:p>
        </w:tc>
        <w:tc>
          <w:tcPr>
            <w:tcW w:w="4999" w:type="dxa"/>
            <w:tcBorders>
              <w:left w:val="single" w:color="000000" w:sz="6" w:space="0"/>
            </w:tcBorders>
            <w:vAlign w:val="center"/>
          </w:tcPr>
          <w:p w14:paraId="5AD3FCA6">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不超过3年，自入库通知书签发之日起算；到期后至采购人建立新的法律服务机构库之前，现有法律服务机构库继续使用（原则上不超过三个月）；法律服务机构库实行动态调整机制。</w:t>
            </w:r>
          </w:p>
        </w:tc>
      </w:tr>
      <w:tr w14:paraId="3C3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0DFF5856">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rPr>
            </w:pPr>
          </w:p>
        </w:tc>
        <w:tc>
          <w:tcPr>
            <w:tcW w:w="1718" w:type="dxa"/>
            <w:vMerge w:val="continue"/>
            <w:vAlign w:val="center"/>
          </w:tcPr>
          <w:p w14:paraId="3B1E8975">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rPr>
            </w:pPr>
          </w:p>
        </w:tc>
        <w:tc>
          <w:tcPr>
            <w:tcW w:w="1702" w:type="dxa"/>
            <w:tcBorders>
              <w:right w:val="single" w:color="000000" w:sz="6" w:space="0"/>
            </w:tcBorders>
            <w:vAlign w:val="center"/>
          </w:tcPr>
          <w:p w14:paraId="65301CC6">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服务</w:t>
            </w:r>
            <w:r>
              <w:rPr>
                <w:rFonts w:hint="eastAsia" w:ascii="仿宋_GB2312" w:hAnsi="仿宋_GB2312" w:eastAsia="仿宋_GB2312" w:cs="仿宋_GB2312"/>
                <w:sz w:val="32"/>
                <w:szCs w:val="40"/>
                <w:lang w:val="en-US" w:eastAsia="zh-CN"/>
              </w:rPr>
              <w:t>费用</w:t>
            </w:r>
          </w:p>
        </w:tc>
        <w:tc>
          <w:tcPr>
            <w:tcW w:w="4999" w:type="dxa"/>
            <w:tcBorders>
              <w:left w:val="single" w:color="000000" w:sz="6" w:space="0"/>
            </w:tcBorders>
            <w:vAlign w:val="center"/>
          </w:tcPr>
          <w:p w14:paraId="66306569">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入库律师事务所具体承办公司及所属企业法律纠纷案件（专项法律事务），服务收费不超过依据《海南省律师协会 关于更正〈海南省律师服务收费指引〉的通知》琼律协通﹝2020﹞58号 第八条至第十二条标准，不超过依据《司法部 国家发展和改革委员会 国家市场监督管理总局 印发&lt;关于进一步规范律师服务收费的意见&gt;的通知》司发通﹝2021﹞87号 第三条第（六）项标准。</w:t>
            </w:r>
          </w:p>
        </w:tc>
      </w:tr>
      <w:tr w14:paraId="2F49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93" w:type="dxa"/>
            <w:vMerge w:val="continue"/>
            <w:vAlign w:val="center"/>
          </w:tcPr>
          <w:p w14:paraId="7F5C3A76">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rPr>
            </w:pPr>
          </w:p>
        </w:tc>
        <w:tc>
          <w:tcPr>
            <w:tcW w:w="1718" w:type="dxa"/>
            <w:vMerge w:val="continue"/>
            <w:vAlign w:val="center"/>
          </w:tcPr>
          <w:p w14:paraId="7D71D68C">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rPr>
            </w:pPr>
          </w:p>
        </w:tc>
        <w:tc>
          <w:tcPr>
            <w:tcW w:w="1702" w:type="dxa"/>
            <w:tcBorders>
              <w:right w:val="single" w:color="000000" w:sz="6" w:space="0"/>
            </w:tcBorders>
            <w:vAlign w:val="center"/>
          </w:tcPr>
          <w:p w14:paraId="180853CE">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选聘数量</w:t>
            </w:r>
          </w:p>
        </w:tc>
        <w:tc>
          <w:tcPr>
            <w:tcW w:w="4999" w:type="dxa"/>
            <w:tcBorders>
              <w:left w:val="single" w:color="000000" w:sz="6" w:space="0"/>
            </w:tcBorders>
            <w:vAlign w:val="center"/>
          </w:tcPr>
          <w:p w14:paraId="398FA31A">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不超过20家律师事务所（不接受联合体参选）。</w:t>
            </w:r>
          </w:p>
        </w:tc>
      </w:tr>
      <w:tr w14:paraId="7E6F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3" w:type="dxa"/>
            <w:vAlign w:val="center"/>
          </w:tcPr>
          <w:p w14:paraId="02823E60">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w:t>
            </w:r>
          </w:p>
        </w:tc>
        <w:tc>
          <w:tcPr>
            <w:tcW w:w="1718" w:type="dxa"/>
            <w:vAlign w:val="center"/>
          </w:tcPr>
          <w:p w14:paraId="59A71345">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项目</w:t>
            </w:r>
            <w:r>
              <w:rPr>
                <w:rFonts w:hint="eastAsia" w:ascii="仿宋_GB2312" w:hAnsi="仿宋_GB2312" w:eastAsia="仿宋_GB2312" w:cs="仿宋_GB2312"/>
                <w:sz w:val="32"/>
                <w:szCs w:val="40"/>
              </w:rPr>
              <w:t>内容</w:t>
            </w:r>
          </w:p>
        </w:tc>
        <w:tc>
          <w:tcPr>
            <w:tcW w:w="6701" w:type="dxa"/>
            <w:gridSpan w:val="2"/>
            <w:vAlign w:val="center"/>
          </w:tcPr>
          <w:p w14:paraId="1D2C84F5">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详见采购公告</w:t>
            </w:r>
          </w:p>
        </w:tc>
      </w:tr>
      <w:tr w14:paraId="049A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3" w:type="dxa"/>
            <w:vAlign w:val="center"/>
          </w:tcPr>
          <w:p w14:paraId="0BE3FB57">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w:t>
            </w:r>
          </w:p>
        </w:tc>
        <w:tc>
          <w:tcPr>
            <w:tcW w:w="1718" w:type="dxa"/>
            <w:vAlign w:val="center"/>
          </w:tcPr>
          <w:p w14:paraId="3E8B5C7B">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项目要求</w:t>
            </w:r>
          </w:p>
        </w:tc>
        <w:tc>
          <w:tcPr>
            <w:tcW w:w="6701" w:type="dxa"/>
            <w:gridSpan w:val="2"/>
            <w:vAlign w:val="center"/>
          </w:tcPr>
          <w:p w14:paraId="2D025D5F">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详见采购公告</w:t>
            </w:r>
          </w:p>
        </w:tc>
      </w:tr>
      <w:tr w14:paraId="4459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93" w:type="dxa"/>
            <w:vMerge w:val="restart"/>
            <w:vAlign w:val="center"/>
          </w:tcPr>
          <w:p w14:paraId="07D60F7B">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bookmarkStart w:id="13" w:name="_Toc81784908"/>
            <w:r>
              <w:rPr>
                <w:rFonts w:hint="eastAsia" w:ascii="仿宋_GB2312" w:hAnsi="仿宋_GB2312" w:eastAsia="仿宋_GB2312" w:cs="仿宋_GB2312"/>
                <w:sz w:val="32"/>
                <w:szCs w:val="40"/>
                <w:lang w:val="en-US" w:eastAsia="zh-CN"/>
              </w:rPr>
              <w:t>4</w:t>
            </w:r>
          </w:p>
        </w:tc>
        <w:tc>
          <w:tcPr>
            <w:tcW w:w="1718" w:type="dxa"/>
            <w:vMerge w:val="restart"/>
            <w:vAlign w:val="center"/>
          </w:tcPr>
          <w:p w14:paraId="70419F24">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比选要求</w:t>
            </w:r>
          </w:p>
        </w:tc>
        <w:tc>
          <w:tcPr>
            <w:tcW w:w="1702" w:type="dxa"/>
            <w:tcBorders>
              <w:right w:val="single" w:color="000000" w:sz="6" w:space="0"/>
            </w:tcBorders>
            <w:vAlign w:val="center"/>
          </w:tcPr>
          <w:p w14:paraId="26255369">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资格审查</w:t>
            </w:r>
          </w:p>
        </w:tc>
        <w:tc>
          <w:tcPr>
            <w:tcW w:w="4999" w:type="dxa"/>
            <w:tcBorders>
              <w:left w:val="single" w:color="000000" w:sz="6" w:space="0"/>
            </w:tcBorders>
            <w:vAlign w:val="center"/>
          </w:tcPr>
          <w:p w14:paraId="0F02909D">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评审小组根据比选文件要求，对参选人的资格条件进行审查，只有通过资格审查才能进入综合评审。</w:t>
            </w:r>
          </w:p>
        </w:tc>
      </w:tr>
      <w:tr w14:paraId="2AFE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93" w:type="dxa"/>
            <w:vMerge w:val="continue"/>
            <w:vAlign w:val="center"/>
          </w:tcPr>
          <w:p w14:paraId="0BBA3195">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lang w:val="en-US" w:eastAsia="zh-CN"/>
              </w:rPr>
            </w:pPr>
          </w:p>
        </w:tc>
        <w:tc>
          <w:tcPr>
            <w:tcW w:w="1718" w:type="dxa"/>
            <w:vMerge w:val="continue"/>
            <w:vAlign w:val="center"/>
          </w:tcPr>
          <w:p w14:paraId="346298A4">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lang w:val="en-US" w:eastAsia="zh-CN"/>
              </w:rPr>
            </w:pPr>
          </w:p>
        </w:tc>
        <w:tc>
          <w:tcPr>
            <w:tcW w:w="1702" w:type="dxa"/>
            <w:tcBorders>
              <w:right w:val="single" w:color="000000" w:sz="6" w:space="0"/>
            </w:tcBorders>
            <w:vAlign w:val="center"/>
          </w:tcPr>
          <w:p w14:paraId="7DFA5CC6">
            <w:pPr>
              <w:keepNext w:val="0"/>
              <w:keepLines w:val="0"/>
              <w:pageBreakBefore w:val="0"/>
              <w:kinsoku/>
              <w:wordWrap/>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综合</w:t>
            </w:r>
            <w:r>
              <w:rPr>
                <w:rFonts w:hint="eastAsia" w:ascii="仿宋_GB2312" w:hAnsi="仿宋_GB2312" w:eastAsia="仿宋_GB2312" w:cs="仿宋_GB2312"/>
                <w:sz w:val="32"/>
                <w:szCs w:val="40"/>
                <w:lang w:eastAsia="zh-CN"/>
              </w:rPr>
              <w:t>评审</w:t>
            </w:r>
          </w:p>
        </w:tc>
        <w:tc>
          <w:tcPr>
            <w:tcW w:w="4999" w:type="dxa"/>
            <w:tcBorders>
              <w:left w:val="single" w:color="000000" w:sz="6" w:space="0"/>
            </w:tcBorders>
            <w:vAlign w:val="center"/>
          </w:tcPr>
          <w:p w14:paraId="5AAEBE91">
            <w:pPr>
              <w:keepNext w:val="0"/>
              <w:keepLines w:val="0"/>
              <w:pageBreakBefore w:val="0"/>
              <w:kinsoku/>
              <w:wordWrap/>
              <w:topLinePunct w:val="0"/>
              <w:autoSpaceDE/>
              <w:autoSpaceDN/>
              <w:bidi w:val="0"/>
              <w:adjustRightInd/>
              <w:snapToGrid/>
              <w:spacing w:line="40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采用综合评分法（满分100分），评审小组根据比选文件量化因素、分值要求，对参选文件的内容进行综合评价并计算出综合得分。</w:t>
            </w:r>
          </w:p>
        </w:tc>
      </w:tr>
    </w:tbl>
    <w:p w14:paraId="301EBB3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43CBAC6">
      <w:pPr>
        <w:keepNext w:val="0"/>
        <w:keepLines w:val="0"/>
        <w:pageBreakBefore w:val="0"/>
        <w:widowControl/>
        <w:kinsoku/>
        <w:wordWrap/>
        <w:overflowPunct w:val="0"/>
        <w:topLinePunct w:val="0"/>
        <w:autoSpaceDE/>
        <w:autoSpaceDN/>
        <w:bidi w:val="0"/>
        <w:adjustRightInd/>
        <w:spacing w:beforeAutospacing="0" w:afterAutospacing="0" w:line="42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二、比选文件</w:t>
      </w:r>
      <w:bookmarkEnd w:id="13"/>
    </w:p>
    <w:p w14:paraId="157B41A7">
      <w:pPr>
        <w:keepNext w:val="0"/>
        <w:keepLines w:val="0"/>
        <w:pageBreakBefore w:val="0"/>
        <w:widowControl/>
        <w:numPr>
          <w:ilvl w:val="0"/>
          <w:numId w:val="6"/>
        </w:numPr>
        <w:kinsoku/>
        <w:wordWrap w:val="0"/>
        <w:overflowPunct w:val="0"/>
        <w:topLinePunct w:val="0"/>
        <w:autoSpaceDE/>
        <w:autoSpaceDN/>
        <w:bidi w:val="0"/>
        <w:adjustRightInd/>
        <w:snapToGrid/>
        <w:spacing w:line="42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比选文件的组成</w:t>
      </w:r>
    </w:p>
    <w:p w14:paraId="7DBD07ED">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 xml:space="preserve"> 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包括下列内容：</w:t>
      </w:r>
    </w:p>
    <w:p w14:paraId="60F5AE3F">
      <w:pPr>
        <w:keepNext w:val="0"/>
        <w:keepLines w:val="0"/>
        <w:pageBreakBefore w:val="0"/>
        <w:widowControl/>
        <w:numPr>
          <w:ilvl w:val="0"/>
          <w:numId w:val="7"/>
        </w:numPr>
        <w:kinsoku/>
        <w:wordWrap w:val="0"/>
        <w:overflowPunct w:val="0"/>
        <w:topLinePunct w:val="0"/>
        <w:autoSpaceDE/>
        <w:autoSpaceDN/>
        <w:bidi w:val="0"/>
        <w:adjustRightInd/>
        <w:snapToGrid w:val="0"/>
        <w:spacing w:beforeAutospacing="0" w:afterAutospacing="0" w:line="42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采购公告</w:t>
      </w:r>
    </w:p>
    <w:p w14:paraId="44DAA55C">
      <w:pPr>
        <w:keepNext w:val="0"/>
        <w:keepLines w:val="0"/>
        <w:pageBreakBefore w:val="0"/>
        <w:widowControl/>
        <w:numPr>
          <w:ilvl w:val="0"/>
          <w:numId w:val="7"/>
        </w:numPr>
        <w:kinsoku/>
        <w:wordWrap w:val="0"/>
        <w:overflowPunct w:val="0"/>
        <w:topLinePunct w:val="0"/>
        <w:autoSpaceDE/>
        <w:autoSpaceDN/>
        <w:bidi w:val="0"/>
        <w:adjustRightInd/>
        <w:snapToGrid w:val="0"/>
        <w:spacing w:beforeAutospacing="0" w:afterAutospacing="0" w:line="42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参选须知</w:t>
      </w:r>
    </w:p>
    <w:p w14:paraId="1A788E48">
      <w:pPr>
        <w:keepNext w:val="0"/>
        <w:keepLines w:val="0"/>
        <w:pageBreakBefore w:val="0"/>
        <w:widowControl/>
        <w:numPr>
          <w:ilvl w:val="0"/>
          <w:numId w:val="7"/>
        </w:numPr>
        <w:kinsoku/>
        <w:wordWrap w:val="0"/>
        <w:overflowPunct w:val="0"/>
        <w:topLinePunct w:val="0"/>
        <w:autoSpaceDE/>
        <w:autoSpaceDN/>
        <w:bidi w:val="0"/>
        <w:adjustRightInd/>
        <w:snapToGrid w:val="0"/>
        <w:spacing w:beforeAutospacing="0" w:afterAutospacing="0" w:line="42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评审办法</w:t>
      </w:r>
    </w:p>
    <w:p w14:paraId="24756C32">
      <w:pPr>
        <w:keepNext w:val="0"/>
        <w:keepLines w:val="0"/>
        <w:pageBreakBefore w:val="0"/>
        <w:widowControl/>
        <w:numPr>
          <w:ilvl w:val="0"/>
          <w:numId w:val="7"/>
        </w:numPr>
        <w:kinsoku/>
        <w:wordWrap w:val="0"/>
        <w:overflowPunct w:val="0"/>
        <w:topLinePunct w:val="0"/>
        <w:autoSpaceDE/>
        <w:autoSpaceDN/>
        <w:bidi w:val="0"/>
        <w:adjustRightInd/>
        <w:snapToGrid w:val="0"/>
        <w:spacing w:beforeAutospacing="0" w:afterAutospacing="0" w:line="42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合同文本</w:t>
      </w:r>
    </w:p>
    <w:p w14:paraId="7B67F144">
      <w:pPr>
        <w:keepNext w:val="0"/>
        <w:keepLines w:val="0"/>
        <w:pageBreakBefore w:val="0"/>
        <w:widowControl/>
        <w:numPr>
          <w:ilvl w:val="0"/>
          <w:numId w:val="7"/>
        </w:numPr>
        <w:kinsoku/>
        <w:wordWrap w:val="0"/>
        <w:overflowPunct w:val="0"/>
        <w:topLinePunct w:val="0"/>
        <w:autoSpaceDE/>
        <w:autoSpaceDN/>
        <w:bidi w:val="0"/>
        <w:adjustRightInd/>
        <w:snapToGrid w:val="0"/>
        <w:spacing w:beforeAutospacing="0" w:afterAutospacing="0" w:line="42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参选文件格式</w:t>
      </w:r>
    </w:p>
    <w:p w14:paraId="59FB8423">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文件的规定和要求，按</w:t>
      </w:r>
      <w:r>
        <w:rPr>
          <w:rFonts w:hint="eastAsia" w:ascii="仿宋_GB2312" w:hAnsi="仿宋_GB2312" w:eastAsia="仿宋_GB2312" w:cs="仿宋_GB2312"/>
          <w:color w:val="auto"/>
          <w:sz w:val="32"/>
          <w:szCs w:val="32"/>
          <w:lang w:val="en-US" w:eastAsia="zh-CN"/>
        </w:rPr>
        <w:t>照比选</w:t>
      </w:r>
      <w:r>
        <w:rPr>
          <w:rFonts w:hint="eastAsia" w:ascii="仿宋_GB2312" w:hAnsi="仿宋_GB2312" w:eastAsia="仿宋_GB2312" w:cs="仿宋_GB2312"/>
          <w:color w:val="auto"/>
          <w:sz w:val="32"/>
          <w:szCs w:val="32"/>
        </w:rPr>
        <w:t>文件的规定和要求编写</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文件的规定</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有可能导致废选，参选</w:t>
      </w:r>
      <w:r>
        <w:rPr>
          <w:rFonts w:hint="eastAsia" w:ascii="仿宋_GB2312" w:hAnsi="仿宋_GB2312" w:eastAsia="仿宋_GB2312" w:cs="仿宋_GB2312"/>
          <w:color w:val="auto"/>
          <w:sz w:val="32"/>
          <w:szCs w:val="32"/>
        </w:rPr>
        <w:t>人自行</w:t>
      </w:r>
      <w:r>
        <w:rPr>
          <w:rFonts w:hint="eastAsia" w:ascii="仿宋_GB2312" w:hAnsi="仿宋_GB2312" w:eastAsia="仿宋_GB2312" w:cs="仿宋_GB2312"/>
          <w:color w:val="auto"/>
          <w:sz w:val="32"/>
          <w:szCs w:val="32"/>
          <w:lang w:val="en-US" w:eastAsia="zh-CN"/>
        </w:rPr>
        <w:t>承担不利后果</w:t>
      </w:r>
      <w:r>
        <w:rPr>
          <w:rFonts w:hint="eastAsia" w:ascii="仿宋_GB2312" w:hAnsi="仿宋_GB2312" w:eastAsia="仿宋_GB2312" w:cs="仿宋_GB2312"/>
          <w:color w:val="auto"/>
          <w:sz w:val="32"/>
          <w:szCs w:val="32"/>
        </w:rPr>
        <w:t>。</w:t>
      </w:r>
    </w:p>
    <w:p w14:paraId="1EA42D48">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准确、</w:t>
      </w:r>
      <w:r>
        <w:rPr>
          <w:rFonts w:hint="eastAsia" w:ascii="仿宋_GB2312" w:hAnsi="仿宋_GB2312" w:eastAsia="仿宋_GB2312" w:cs="仿宋_GB2312"/>
          <w:color w:val="auto"/>
          <w:sz w:val="32"/>
          <w:szCs w:val="32"/>
        </w:rPr>
        <w:t>完整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若发现</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不清晰、</w:t>
      </w:r>
      <w:r>
        <w:rPr>
          <w:rFonts w:hint="eastAsia" w:ascii="仿宋_GB2312" w:hAnsi="仿宋_GB2312" w:eastAsia="仿宋_GB2312" w:cs="仿宋_GB2312"/>
          <w:color w:val="auto"/>
          <w:sz w:val="32"/>
          <w:szCs w:val="32"/>
        </w:rPr>
        <w:t>缺页或不全时，应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及时向</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提出，以便</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补</w:t>
      </w:r>
      <w:r>
        <w:rPr>
          <w:rFonts w:hint="eastAsia" w:ascii="仿宋_GB2312" w:hAnsi="仿宋_GB2312" w:eastAsia="仿宋_GB2312" w:cs="仿宋_GB2312"/>
          <w:color w:val="auto"/>
          <w:sz w:val="32"/>
          <w:szCs w:val="32"/>
          <w:lang w:val="en-US" w:eastAsia="zh-CN"/>
        </w:rPr>
        <w:t>正</w:t>
      </w:r>
      <w:r>
        <w:rPr>
          <w:rFonts w:hint="eastAsia" w:ascii="仿宋_GB2312" w:hAnsi="仿宋_GB2312" w:eastAsia="仿宋_GB2312" w:cs="仿宋_GB2312"/>
          <w:color w:val="auto"/>
          <w:sz w:val="32"/>
          <w:szCs w:val="32"/>
        </w:rPr>
        <w:t>。</w:t>
      </w:r>
    </w:p>
    <w:p w14:paraId="7315AD7F">
      <w:pPr>
        <w:keepNext w:val="0"/>
        <w:keepLines w:val="0"/>
        <w:pageBreakBefore w:val="0"/>
        <w:widowControl/>
        <w:numPr>
          <w:ilvl w:val="0"/>
          <w:numId w:val="6"/>
        </w:numPr>
        <w:kinsoku/>
        <w:wordWrap w:val="0"/>
        <w:overflowPunct w:val="0"/>
        <w:topLinePunct w:val="0"/>
        <w:autoSpaceDE/>
        <w:autoSpaceDN/>
        <w:bidi w:val="0"/>
        <w:adjustRightInd/>
        <w:snapToGrid/>
        <w:spacing w:line="42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比选文件的澄清与解答</w:t>
      </w:r>
    </w:p>
    <w:p w14:paraId="0088F96A">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请求对比选文件进行必要的澄清或修改的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可以在获取比选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后3日</w:t>
      </w:r>
      <w:r>
        <w:rPr>
          <w:rFonts w:hint="eastAsia"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lang w:val="en-US" w:eastAsia="zh-CN"/>
        </w:rPr>
        <w:t>或参选截止时间至少1日前</w:t>
      </w:r>
      <w:r>
        <w:rPr>
          <w:rFonts w:hint="eastAsia" w:ascii="仿宋_GB2312" w:hAnsi="仿宋_GB2312" w:eastAsia="仿宋_GB2312" w:cs="仿宋_GB2312"/>
          <w:color w:val="auto"/>
          <w:sz w:val="32"/>
          <w:szCs w:val="32"/>
        </w:rPr>
        <w:t>，以书面形式向</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公司经审查认为可能影响参选文件编制的，将在收到书面意见后3日</w:t>
      </w:r>
      <w:r>
        <w:rPr>
          <w:rFonts w:hint="eastAsia"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lang w:val="en-US" w:eastAsia="zh-CN"/>
        </w:rPr>
        <w:t>或参选截止时间至少1日前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以编号补</w:t>
      </w:r>
      <w:r>
        <w:rPr>
          <w:rFonts w:hint="eastAsia" w:ascii="仿宋_GB2312" w:hAnsi="仿宋_GB2312" w:eastAsia="仿宋_GB2312" w:cs="仿宋_GB2312"/>
          <w:color w:val="auto"/>
          <w:sz w:val="32"/>
          <w:szCs w:val="32"/>
          <w:lang w:val="en-US" w:eastAsia="zh-CN"/>
        </w:rPr>
        <w:t>正通知书的</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在海南联合资产管理有限公司网站（http://www.hnlhzc.com/）公告补正</w:t>
      </w:r>
      <w:r>
        <w:rPr>
          <w:rFonts w:hint="eastAsia" w:ascii="仿宋_GB2312" w:hAnsi="仿宋_GB2312" w:eastAsia="仿宋_GB2312" w:cs="仿宋_GB2312"/>
          <w:color w:val="auto"/>
          <w:sz w:val="32"/>
          <w:szCs w:val="32"/>
        </w:rPr>
        <w:t>。</w:t>
      </w:r>
    </w:p>
    <w:p w14:paraId="766D7728">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val="en-US" w:eastAsia="zh-CN"/>
        </w:rPr>
        <w:t xml:space="preserve"> 公司</w:t>
      </w:r>
      <w:r>
        <w:rPr>
          <w:rFonts w:hint="eastAsia" w:ascii="仿宋_GB2312" w:hAnsi="仿宋_GB2312" w:eastAsia="仿宋_GB2312" w:cs="仿宋_GB2312"/>
          <w:color w:val="auto"/>
          <w:sz w:val="32"/>
          <w:szCs w:val="32"/>
        </w:rPr>
        <w:t>以书面形式发出对</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文件的澄清或修改内容，均为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文件的组成部分，对</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约束作用。</w:t>
      </w:r>
    </w:p>
    <w:p w14:paraId="5E158FC2">
      <w:pPr>
        <w:keepNext w:val="0"/>
        <w:keepLines w:val="0"/>
        <w:pageBreakBefore w:val="0"/>
        <w:widowControl/>
        <w:kinsoku/>
        <w:wordWrap/>
        <w:overflowPunct w:val="0"/>
        <w:topLinePunct w:val="0"/>
        <w:autoSpaceDE/>
        <w:autoSpaceDN/>
        <w:bidi w:val="0"/>
        <w:adjustRightInd/>
        <w:spacing w:beforeAutospacing="0" w:afterAutospacing="0" w:line="42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二、参选文件</w:t>
      </w:r>
    </w:p>
    <w:p w14:paraId="655311EB">
      <w:pPr>
        <w:keepNext w:val="0"/>
        <w:keepLines w:val="0"/>
        <w:pageBreakBefore w:val="0"/>
        <w:widowControl/>
        <w:numPr>
          <w:ilvl w:val="0"/>
          <w:numId w:val="8"/>
        </w:numPr>
        <w:kinsoku/>
        <w:wordWrap w:val="0"/>
        <w:overflowPunct w:val="0"/>
        <w:topLinePunct w:val="0"/>
        <w:autoSpaceDE/>
        <w:autoSpaceDN/>
        <w:bidi w:val="0"/>
        <w:adjustRightInd/>
        <w:snapToGrid/>
        <w:spacing w:line="42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参选文件的文字、度量衡单位</w:t>
      </w:r>
    </w:p>
    <w:p w14:paraId="75016FB6">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w:t>
      </w:r>
      <w:r>
        <w:rPr>
          <w:rFonts w:hint="eastAsia" w:ascii="仿宋_GB2312" w:hAnsi="仿宋_GB2312" w:eastAsia="仿宋_GB2312" w:cs="仿宋_GB2312"/>
          <w:b w:val="0"/>
          <w:bCs w:val="0"/>
          <w:color w:val="auto"/>
          <w:sz w:val="32"/>
          <w:szCs w:val="32"/>
          <w:lang w:val="en-US" w:eastAsia="zh-CN"/>
        </w:rPr>
        <w:t xml:space="preserve"> 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应当</w:t>
      </w:r>
      <w:r>
        <w:rPr>
          <w:rFonts w:hint="eastAsia" w:ascii="仿宋_GB2312" w:hAnsi="仿宋_GB2312" w:eastAsia="仿宋_GB2312" w:cs="仿宋_GB2312"/>
          <w:b w:val="0"/>
          <w:bCs w:val="0"/>
          <w:color w:val="auto"/>
          <w:sz w:val="32"/>
          <w:szCs w:val="32"/>
        </w:rPr>
        <w:t>使用</w:t>
      </w:r>
      <w:r>
        <w:rPr>
          <w:rFonts w:hint="eastAsia" w:ascii="仿宋_GB2312" w:hAnsi="仿宋_GB2312" w:eastAsia="仿宋_GB2312" w:cs="仿宋_GB2312"/>
          <w:b w:val="0"/>
          <w:bCs w:val="0"/>
          <w:color w:val="auto"/>
          <w:sz w:val="32"/>
          <w:szCs w:val="32"/>
          <w:lang w:val="en-US" w:eastAsia="zh-CN"/>
        </w:rPr>
        <w:t>中文；</w:t>
      </w:r>
      <w:r>
        <w:rPr>
          <w:rFonts w:hint="eastAsia" w:ascii="仿宋_GB2312" w:hAnsi="仿宋_GB2312" w:eastAsia="仿宋_GB2312" w:cs="仿宋_GB2312"/>
          <w:b w:val="0"/>
          <w:bCs w:val="0"/>
          <w:color w:val="auto"/>
          <w:sz w:val="32"/>
          <w:szCs w:val="32"/>
        </w:rPr>
        <w:t>对不同文字文本</w:t>
      </w:r>
      <w:r>
        <w:rPr>
          <w:rFonts w:hint="eastAsia" w:ascii="仿宋_GB2312" w:hAnsi="仿宋_GB2312" w:eastAsia="仿宋_GB2312" w:cs="仿宋_GB2312"/>
          <w:b w:val="0"/>
          <w:bCs w:val="0"/>
          <w:color w:val="auto"/>
          <w:sz w:val="32"/>
          <w:szCs w:val="32"/>
          <w:lang w:val="en-US" w:eastAsia="zh-CN"/>
        </w:rPr>
        <w:t>的参选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rPr>
        <w:t>解释</w:t>
      </w:r>
      <w:r>
        <w:rPr>
          <w:rFonts w:hint="eastAsia" w:ascii="仿宋_GB2312" w:hAnsi="仿宋_GB2312" w:eastAsia="仿宋_GB2312" w:cs="仿宋_GB2312"/>
          <w:b w:val="0"/>
          <w:bCs w:val="0"/>
          <w:color w:val="auto"/>
          <w:sz w:val="32"/>
          <w:szCs w:val="32"/>
          <w:lang w:val="en-US" w:eastAsia="zh-CN"/>
        </w:rPr>
        <w:t>产</w:t>
      </w:r>
      <w:r>
        <w:rPr>
          <w:rFonts w:hint="eastAsia" w:ascii="仿宋_GB2312" w:hAnsi="仿宋_GB2312" w:eastAsia="仿宋_GB2312" w:cs="仿宋_GB2312"/>
          <w:b w:val="0"/>
          <w:bCs w:val="0"/>
          <w:color w:val="auto"/>
          <w:sz w:val="32"/>
          <w:szCs w:val="32"/>
        </w:rPr>
        <w:t>生异议的，以中文文本为准。</w:t>
      </w:r>
    </w:p>
    <w:p w14:paraId="3E468319">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1.2 参选</w:t>
      </w:r>
      <w:r>
        <w:rPr>
          <w:rFonts w:hint="eastAsia" w:ascii="仿宋_GB2312" w:hAnsi="仿宋_GB2312" w:eastAsia="仿宋_GB2312" w:cs="仿宋_GB2312"/>
          <w:b w:val="0"/>
          <w:bCs w:val="0"/>
          <w:color w:val="auto"/>
          <w:sz w:val="32"/>
          <w:szCs w:val="32"/>
        </w:rPr>
        <w:t>文件中</w:t>
      </w:r>
      <w:r>
        <w:rPr>
          <w:rFonts w:hint="eastAsia" w:ascii="仿宋_GB2312" w:hAnsi="仿宋_GB2312" w:eastAsia="仿宋_GB2312" w:cs="仿宋_GB2312"/>
          <w:b w:val="0"/>
          <w:bCs w:val="0"/>
          <w:color w:val="auto"/>
          <w:sz w:val="32"/>
          <w:szCs w:val="32"/>
          <w:lang w:val="en-US" w:eastAsia="zh-CN"/>
        </w:rPr>
        <w:t>货币</w:t>
      </w:r>
      <w:r>
        <w:rPr>
          <w:rFonts w:hint="eastAsia" w:ascii="仿宋_GB2312" w:hAnsi="仿宋_GB2312" w:eastAsia="仿宋_GB2312" w:cs="仿宋_GB2312"/>
          <w:b w:val="0"/>
          <w:bCs w:val="0"/>
          <w:color w:val="auto"/>
          <w:sz w:val="32"/>
          <w:szCs w:val="32"/>
        </w:rPr>
        <w:t>大写金额和小写金额不一致的，以大写金额为准。</w:t>
      </w:r>
    </w:p>
    <w:p w14:paraId="4072FDC6">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3 </w:t>
      </w:r>
      <w:r>
        <w:rPr>
          <w:rFonts w:hint="eastAsia" w:ascii="仿宋_GB2312" w:hAnsi="仿宋_GB2312" w:eastAsia="仿宋_GB2312" w:cs="仿宋_GB2312"/>
          <w:b w:val="0"/>
          <w:bCs w:val="0"/>
          <w:color w:val="auto"/>
          <w:sz w:val="32"/>
          <w:szCs w:val="32"/>
          <w:lang w:val="en-US" w:eastAsia="zh-CN"/>
        </w:rPr>
        <w:t>参选</w:t>
      </w:r>
      <w:r>
        <w:rPr>
          <w:rFonts w:hint="eastAsia" w:ascii="仿宋_GB2312" w:hAnsi="仿宋_GB2312" w:eastAsia="仿宋_GB2312" w:cs="仿宋_GB2312"/>
          <w:color w:val="auto"/>
          <w:sz w:val="32"/>
          <w:szCs w:val="32"/>
        </w:rPr>
        <w:t>文件使用的度量衡单位，均</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采用中华人民共和国法定计量单位。</w:t>
      </w:r>
    </w:p>
    <w:p w14:paraId="1AC306FA">
      <w:pPr>
        <w:keepNext w:val="0"/>
        <w:keepLines w:val="0"/>
        <w:pageBreakBefore w:val="0"/>
        <w:widowControl/>
        <w:numPr>
          <w:ilvl w:val="0"/>
          <w:numId w:val="8"/>
        </w:numPr>
        <w:kinsoku/>
        <w:wordWrap w:val="0"/>
        <w:overflowPunct w:val="0"/>
        <w:topLinePunct w:val="0"/>
        <w:autoSpaceDE/>
        <w:autoSpaceDN/>
        <w:bidi w:val="0"/>
        <w:adjustRightInd/>
        <w:snapToGrid/>
        <w:spacing w:line="42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参选文件的组成</w:t>
      </w:r>
    </w:p>
    <w:p w14:paraId="55E53F06">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提供如下有关资料</w:t>
      </w:r>
      <w:r>
        <w:rPr>
          <w:rFonts w:hint="eastAsia" w:ascii="仿宋_GB2312" w:hAnsi="仿宋_GB2312" w:eastAsia="仿宋_GB2312" w:cs="仿宋_GB2312"/>
          <w:color w:val="auto"/>
          <w:sz w:val="32"/>
          <w:szCs w:val="32"/>
          <w:lang w:eastAsia="zh-CN"/>
        </w:rPr>
        <w:t>：</w:t>
      </w:r>
    </w:p>
    <w:p w14:paraId="0D87CCFD">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val="en-US" w:eastAsia="zh-CN"/>
        </w:rPr>
        <w:t xml:space="preserve"> 资格审查</w:t>
      </w:r>
      <w:r>
        <w:rPr>
          <w:rFonts w:hint="eastAsia" w:ascii="仿宋_GB2312" w:hAnsi="仿宋_GB2312" w:eastAsia="仿宋_GB2312" w:cs="仿宋_GB2312"/>
          <w:color w:val="auto"/>
          <w:sz w:val="32"/>
          <w:szCs w:val="32"/>
        </w:rPr>
        <w:t>文件</w:t>
      </w:r>
    </w:p>
    <w:p w14:paraId="5BFCA69A">
      <w:pPr>
        <w:keepNext w:val="0"/>
        <w:keepLines w:val="0"/>
        <w:pageBreakBefore w:val="0"/>
        <w:widowControl/>
        <w:kinsoku/>
        <w:wordWrap/>
        <w:overflowPunct w:val="0"/>
        <w:topLinePunct w:val="0"/>
        <w:autoSpaceDE/>
        <w:autoSpaceDN/>
        <w:bidi w:val="0"/>
        <w:adjustRightInd/>
        <w:spacing w:beforeAutospacing="0" w:afterAutospacing="0" w:line="420" w:lineRule="exact"/>
        <w:ind w:left="0" w:right="0"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照比选文件</w:t>
      </w:r>
      <w:r>
        <w:rPr>
          <w:rFonts w:hint="eastAsia" w:ascii="仿宋_GB2312" w:hAnsi="仿宋_GB2312" w:eastAsia="仿宋_GB2312" w:cs="仿宋_GB2312"/>
          <w:bCs/>
          <w:color w:val="auto"/>
          <w:sz w:val="32"/>
          <w:szCs w:val="32"/>
          <w:lang w:val="en-US" w:eastAsia="zh-CN"/>
        </w:rPr>
        <w:t>项目要求提供相应材料</w:t>
      </w:r>
      <w:r>
        <w:rPr>
          <w:rFonts w:hint="eastAsia" w:ascii="仿宋_GB2312" w:hAnsi="仿宋_GB2312" w:eastAsia="仿宋_GB2312" w:cs="仿宋_GB2312"/>
          <w:color w:val="auto"/>
          <w:sz w:val="32"/>
          <w:szCs w:val="32"/>
        </w:rPr>
        <w:t>，并装订成册</w:t>
      </w:r>
      <w:r>
        <w:rPr>
          <w:rFonts w:hint="eastAsia" w:ascii="仿宋_GB2312" w:hAnsi="仿宋_GB2312" w:eastAsia="仿宋_GB2312" w:cs="仿宋_GB2312"/>
          <w:bCs/>
          <w:color w:val="auto"/>
          <w:sz w:val="32"/>
          <w:szCs w:val="32"/>
          <w:lang w:val="en-US" w:eastAsia="zh-CN"/>
        </w:rPr>
        <w:t>。</w:t>
      </w:r>
    </w:p>
    <w:p w14:paraId="5B48288E">
      <w:pPr>
        <w:keepNext w:val="0"/>
        <w:keepLines w:val="0"/>
        <w:pageBreakBefore w:val="0"/>
        <w:widowControl/>
        <w:kinsoku/>
        <w:wordWrap/>
        <w:overflowPunct w:val="0"/>
        <w:topLinePunct w:val="0"/>
        <w:autoSpaceDE/>
        <w:autoSpaceDN/>
        <w:bidi w:val="0"/>
        <w:adjustRightInd/>
        <w:spacing w:beforeAutospacing="0" w:afterAutospacing="0" w:line="420" w:lineRule="exact"/>
        <w:ind w:left="0" w:right="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2.2</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综合评审文件</w:t>
      </w:r>
    </w:p>
    <w:p w14:paraId="75FF6C35">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照比选文件评审</w:t>
      </w:r>
      <w:r>
        <w:rPr>
          <w:rFonts w:hint="eastAsia" w:ascii="仿宋_GB2312" w:hAnsi="仿宋_GB2312" w:eastAsia="仿宋_GB2312" w:cs="仿宋_GB2312"/>
          <w:color w:val="auto"/>
          <w:sz w:val="32"/>
          <w:szCs w:val="32"/>
        </w:rPr>
        <w:t>要求提供相应资料，并装订成册。</w:t>
      </w:r>
    </w:p>
    <w:p w14:paraId="63B07944">
      <w:pPr>
        <w:keepNext w:val="0"/>
        <w:keepLines w:val="0"/>
        <w:pageBreakBefore w:val="0"/>
        <w:widowControl/>
        <w:numPr>
          <w:ilvl w:val="0"/>
          <w:numId w:val="8"/>
        </w:numPr>
        <w:kinsoku/>
        <w:wordWrap w:val="0"/>
        <w:overflowPunct w:val="0"/>
        <w:topLinePunct w:val="0"/>
        <w:autoSpaceDE/>
        <w:autoSpaceDN/>
        <w:bidi w:val="0"/>
        <w:adjustRightInd/>
        <w:snapToGrid/>
        <w:spacing w:line="42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参选文件的格式要求</w:t>
      </w:r>
    </w:p>
    <w:p w14:paraId="66505CF1">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 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形式、份数</w:t>
      </w:r>
    </w:p>
    <w:p w14:paraId="3929F1C4">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应当分别提供电子版和纸质版。纸质版材料应提供正本壹</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副本贰份</w:t>
      </w:r>
      <w:r>
        <w:rPr>
          <w:rFonts w:hint="eastAsia" w:ascii="仿宋_GB2312" w:hAnsi="仿宋_GB2312" w:eastAsia="仿宋_GB2312" w:cs="仿宋_GB2312"/>
          <w:color w:val="auto"/>
          <w:sz w:val="32"/>
          <w:szCs w:val="32"/>
        </w:rPr>
        <w:t>。</w:t>
      </w:r>
    </w:p>
    <w:p w14:paraId="04853A37">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 参选</w:t>
      </w:r>
      <w:r>
        <w:rPr>
          <w:rFonts w:hint="eastAsia" w:ascii="仿宋_GB2312" w:hAnsi="仿宋_GB2312" w:eastAsia="仿宋_GB2312" w:cs="仿宋_GB2312"/>
          <w:color w:val="auto"/>
          <w:sz w:val="32"/>
          <w:szCs w:val="32"/>
        </w:rPr>
        <w:t>文件装订、密封</w:t>
      </w:r>
    </w:p>
    <w:p w14:paraId="7CA0A683">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4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（1）参选</w:t>
      </w:r>
      <w:r>
        <w:rPr>
          <w:rFonts w:hint="eastAsia" w:ascii="仿宋_GB2312" w:hAnsi="仿宋_GB2312" w:eastAsia="仿宋_GB2312" w:cs="仿宋_GB2312"/>
          <w:color w:val="auto"/>
          <w:sz w:val="32"/>
          <w:szCs w:val="32"/>
        </w:rPr>
        <w:t>文件应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统一</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用标准A4纸（图纸除外）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装订成册，装入密封的信封或包装，在信封或包装上</w:t>
      </w:r>
      <w:r>
        <w:rPr>
          <w:rFonts w:hint="eastAsia" w:ascii="仿宋_GB2312" w:hAnsi="仿宋_GB2312" w:eastAsia="仿宋_GB2312" w:cs="仿宋_GB2312"/>
          <w:color w:val="auto"/>
          <w:sz w:val="32"/>
          <w:szCs w:val="32"/>
          <w:lang w:val="en-US" w:eastAsia="zh-CN"/>
        </w:rPr>
        <w:t>粘贴封面，并</w:t>
      </w:r>
      <w:r>
        <w:rPr>
          <w:rFonts w:hint="eastAsia" w:ascii="仿宋_GB2312" w:hAnsi="仿宋_GB2312" w:eastAsia="仿宋_GB2312" w:cs="仿宋_GB2312"/>
          <w:color w:val="auto"/>
          <w:sz w:val="32"/>
          <w:szCs w:val="32"/>
          <w:lang w:eastAsia="zh-CN"/>
        </w:rPr>
        <w:t>标明项目名称、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名称、联系地址</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lang w:val="en-US" w:eastAsia="zh-CN"/>
        </w:rPr>
        <w:t>参选日期</w:t>
      </w:r>
      <w:r>
        <w:rPr>
          <w:rFonts w:hint="eastAsia" w:ascii="仿宋_GB2312" w:hAnsi="仿宋_GB2312" w:eastAsia="仿宋_GB2312" w:cs="仿宋_GB2312"/>
          <w:color w:val="auto"/>
          <w:sz w:val="32"/>
          <w:szCs w:val="32"/>
          <w:lang w:eastAsia="zh-CN"/>
        </w:rPr>
        <w:t>，封口处加盖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公章。</w:t>
      </w:r>
    </w:p>
    <w:p w14:paraId="4F811E8C">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文件正本应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包括有</w:t>
      </w:r>
      <w:r>
        <w:rPr>
          <w:rFonts w:hint="eastAsia" w:ascii="仿宋_GB2312" w:hAnsi="仿宋_GB2312" w:eastAsia="仿宋_GB2312" w:cs="仿宋_GB2312"/>
          <w:color w:val="auto"/>
          <w:sz w:val="32"/>
          <w:szCs w:val="32"/>
          <w:lang w:val="en-US" w:eastAsia="zh-CN"/>
        </w:rPr>
        <w:t>比选文件</w:t>
      </w:r>
      <w:r>
        <w:rPr>
          <w:rFonts w:hint="eastAsia" w:ascii="仿宋_GB2312" w:hAnsi="仿宋_GB2312" w:eastAsia="仿宋_GB2312" w:cs="仿宋_GB2312"/>
          <w:color w:val="auto"/>
          <w:sz w:val="32"/>
          <w:szCs w:val="32"/>
        </w:rPr>
        <w:t>规定的全部文件以及</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人认为必要的文件。</w:t>
      </w:r>
      <w:r>
        <w:rPr>
          <w:rFonts w:hint="eastAsia" w:ascii="仿宋_GB2312" w:hAnsi="仿宋_GB2312" w:eastAsia="仿宋_GB2312" w:cs="仿宋_GB2312"/>
          <w:color w:val="auto"/>
          <w:sz w:val="32"/>
          <w:szCs w:val="32"/>
          <w:lang w:val="en-US" w:eastAsia="zh-CN"/>
        </w:rPr>
        <w:t>参选文件正文部分不能有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正文外</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页头、页尾、页边</w:t>
      </w:r>
      <w:r>
        <w:rPr>
          <w:rFonts w:hint="eastAsia" w:ascii="仿宋_GB2312" w:hAnsi="仿宋_GB2312" w:eastAsia="仿宋_GB2312" w:cs="仿宋_GB2312"/>
          <w:color w:val="auto"/>
          <w:sz w:val="32"/>
          <w:szCs w:val="32"/>
          <w:lang w:val="en-US" w:eastAsia="zh-CN"/>
        </w:rPr>
        <w:t>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w:t>
      </w:r>
    </w:p>
    <w:p w14:paraId="1E4DD743">
      <w:pPr>
        <w:keepNext w:val="0"/>
        <w:keepLines w:val="0"/>
        <w:pageBreakBefore w:val="0"/>
        <w:widowControl/>
        <w:numPr>
          <w:ilvl w:val="0"/>
          <w:numId w:val="8"/>
        </w:numPr>
        <w:kinsoku/>
        <w:wordWrap w:val="0"/>
        <w:overflowPunct w:val="0"/>
        <w:topLinePunct w:val="0"/>
        <w:autoSpaceDE/>
        <w:autoSpaceDN/>
        <w:bidi w:val="0"/>
        <w:adjustRightInd/>
        <w:snapToGrid/>
        <w:spacing w:line="42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参选文件的澄清和补正</w:t>
      </w:r>
    </w:p>
    <w:p w14:paraId="7F31B2A1">
      <w:pPr>
        <w:keepNext w:val="0"/>
        <w:keepLines w:val="0"/>
        <w:pageBreakBefore w:val="0"/>
        <w:widowControl/>
        <w:kinsoku/>
        <w:wordWrap/>
        <w:overflowPunct w:val="0"/>
        <w:topLinePunct w:val="0"/>
        <w:autoSpaceDE/>
        <w:autoSpaceDN/>
        <w:bidi w:val="0"/>
        <w:adjustRightInd/>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在评审过程中，</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可以书面形式要求</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人对所提交的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文件中不明确的内容进行书面澄清或说明，或者对细微偏差进行补正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不接受</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人主动提出的澄清、说明或补正。</w:t>
      </w:r>
    </w:p>
    <w:p w14:paraId="1C1A2822">
      <w:pPr>
        <w:keepNext w:val="0"/>
        <w:keepLines w:val="0"/>
        <w:pageBreakBefore w:val="0"/>
        <w:widowControl/>
        <w:kinsoku/>
        <w:wordWrap/>
        <w:overflowPunct w:val="0"/>
        <w:topLinePunct w:val="0"/>
        <w:autoSpaceDE/>
        <w:autoSpaceDN/>
        <w:bidi w:val="0"/>
        <w:adjustRightInd/>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澄清、说明和补正不得改变</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文件的实质性内容（算术性错误修正的除外）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人的书面澄清、说明和补正属于</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文件的组成部分。</w:t>
      </w:r>
    </w:p>
    <w:p w14:paraId="3632EED2">
      <w:pPr>
        <w:keepNext w:val="0"/>
        <w:keepLines w:val="0"/>
        <w:pageBreakBefore w:val="0"/>
        <w:widowControl/>
        <w:numPr>
          <w:ilvl w:val="0"/>
          <w:numId w:val="8"/>
        </w:numPr>
        <w:kinsoku/>
        <w:wordWrap w:val="0"/>
        <w:overflowPunct w:val="0"/>
        <w:topLinePunct w:val="0"/>
        <w:autoSpaceDE/>
        <w:autoSpaceDN/>
        <w:bidi w:val="0"/>
        <w:adjustRightInd/>
        <w:snapToGrid/>
        <w:spacing w:line="42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其他须知</w:t>
      </w:r>
    </w:p>
    <w:p w14:paraId="40E8EC25">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5.1 参选人</w:t>
      </w:r>
      <w:r>
        <w:rPr>
          <w:rFonts w:hint="eastAsia" w:ascii="仿宋_GB2312" w:hAnsi="仿宋_GB2312" w:eastAsia="仿宋_GB2312" w:cs="仿宋_GB2312"/>
          <w:color w:val="auto"/>
          <w:sz w:val="32"/>
          <w:szCs w:val="32"/>
        </w:rPr>
        <w:t>应本着长期合作、专业服务的精神，以</w:t>
      </w:r>
      <w:r>
        <w:rPr>
          <w:rFonts w:hint="eastAsia" w:ascii="仿宋_GB2312" w:hAnsi="仿宋_GB2312" w:eastAsia="仿宋_GB2312" w:cs="仿宋_GB2312"/>
          <w:color w:val="auto"/>
          <w:sz w:val="32"/>
          <w:szCs w:val="32"/>
          <w:lang w:val="en-US" w:eastAsia="zh-CN"/>
        </w:rPr>
        <w:t>合适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服务报价参选</w:t>
      </w:r>
      <w:r>
        <w:rPr>
          <w:rFonts w:hint="eastAsia" w:ascii="仿宋_GB2312" w:hAnsi="仿宋_GB2312" w:eastAsia="仿宋_GB2312" w:cs="仿宋_GB2312"/>
          <w:color w:val="auto"/>
          <w:sz w:val="32"/>
          <w:szCs w:val="32"/>
        </w:rPr>
        <w:t>，并严格保证</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质量。</w:t>
      </w:r>
    </w:p>
    <w:p w14:paraId="05049C3C">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 参选人</w:t>
      </w:r>
      <w:r>
        <w:rPr>
          <w:rFonts w:hint="eastAsia" w:ascii="仿宋_GB2312" w:hAnsi="仿宋_GB2312" w:eastAsia="仿宋_GB2312" w:cs="仿宋_GB2312"/>
          <w:color w:val="auto"/>
          <w:sz w:val="32"/>
          <w:szCs w:val="32"/>
        </w:rPr>
        <w:t>不允许提交两份或两份以上不同实质内容的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文件均不退还，由</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存档备</w:t>
      </w:r>
      <w:r>
        <w:rPr>
          <w:rFonts w:hint="eastAsia" w:ascii="仿宋_GB2312" w:hAnsi="仿宋_GB2312" w:eastAsia="仿宋_GB2312" w:cs="仿宋_GB2312"/>
          <w:color w:val="auto"/>
          <w:sz w:val="32"/>
          <w:szCs w:val="32"/>
          <w:lang w:val="en-US" w:eastAsia="zh-CN"/>
        </w:rPr>
        <w:t>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将对</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资料予以保密。</w:t>
      </w:r>
    </w:p>
    <w:p w14:paraId="5F0245A0">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 参选人应对其提交的参选文件的真实性、合法性、完整性负责，若有不实，作废选处理或解除服务合同。</w:t>
      </w:r>
    </w:p>
    <w:p w14:paraId="0A5B208E">
      <w:pPr>
        <w:keepNext w:val="0"/>
        <w:keepLines w:val="0"/>
        <w:pageBreakBefore w:val="0"/>
        <w:widowControl/>
        <w:kinsoku/>
        <w:wordWrap/>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5.4 参选人</w:t>
      </w:r>
      <w:r>
        <w:rPr>
          <w:rFonts w:hint="eastAsia" w:ascii="仿宋_GB2312" w:hAnsi="仿宋_GB2312" w:eastAsia="仿宋_GB2312" w:cs="仿宋_GB2312"/>
          <w:color w:val="auto"/>
          <w:sz w:val="32"/>
          <w:szCs w:val="32"/>
        </w:rPr>
        <w:t>及指派律师的情况和专业水平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参选文件</w:t>
      </w:r>
      <w:r>
        <w:rPr>
          <w:rFonts w:hint="eastAsia" w:ascii="仿宋_GB2312" w:hAnsi="仿宋_GB2312" w:eastAsia="仿宋_GB2312" w:cs="仿宋_GB2312"/>
          <w:color w:val="auto"/>
          <w:sz w:val="32"/>
          <w:szCs w:val="32"/>
        </w:rPr>
        <w:t>所述</w:t>
      </w:r>
      <w:r>
        <w:rPr>
          <w:rFonts w:hint="eastAsia" w:ascii="仿宋_GB2312" w:hAnsi="仿宋_GB2312" w:eastAsia="仿宋_GB2312" w:cs="仿宋_GB2312"/>
          <w:color w:val="auto"/>
          <w:sz w:val="32"/>
          <w:szCs w:val="32"/>
          <w:lang w:val="en-US" w:eastAsia="zh-CN"/>
        </w:rPr>
        <w:t>严重</w:t>
      </w:r>
      <w:r>
        <w:rPr>
          <w:rFonts w:hint="eastAsia" w:ascii="仿宋_GB2312" w:hAnsi="仿宋_GB2312" w:eastAsia="仿宋_GB2312" w:cs="仿宋_GB2312"/>
          <w:color w:val="auto"/>
          <w:sz w:val="32"/>
          <w:szCs w:val="32"/>
        </w:rPr>
        <w:t>不符</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及指派律师的实际从业能力无法</w:t>
      </w:r>
      <w:r>
        <w:rPr>
          <w:rFonts w:hint="eastAsia" w:ascii="仿宋_GB2312" w:hAnsi="仿宋_GB2312" w:eastAsia="仿宋_GB2312" w:cs="仿宋_GB2312"/>
          <w:color w:val="auto"/>
          <w:sz w:val="32"/>
          <w:szCs w:val="32"/>
          <w:lang w:val="en-US" w:eastAsia="zh-CN"/>
        </w:rPr>
        <w:t>满足公司基本</w:t>
      </w:r>
      <w:r>
        <w:rPr>
          <w:rFonts w:hint="eastAsia" w:ascii="仿宋_GB2312" w:hAnsi="仿宋_GB2312" w:eastAsia="仿宋_GB2312" w:cs="仿宋_GB2312"/>
          <w:color w:val="auto"/>
          <w:sz w:val="32"/>
          <w:szCs w:val="32"/>
        </w:rPr>
        <w:t>要求的，或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及指派律师的</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过错给</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带来损失的，</w:t>
      </w:r>
      <w:r>
        <w:rPr>
          <w:rFonts w:hint="eastAsia" w:ascii="仿宋_GB2312" w:hAnsi="仿宋_GB2312" w:eastAsia="仿宋_GB2312" w:cs="仿宋_GB2312"/>
          <w:color w:val="auto"/>
          <w:sz w:val="32"/>
          <w:szCs w:val="32"/>
          <w:lang w:val="en-US" w:eastAsia="zh-CN"/>
        </w:rPr>
        <w:t>公司有权作废选处理或解除服务合同</w:t>
      </w:r>
      <w:r>
        <w:rPr>
          <w:rFonts w:hint="eastAsia" w:ascii="仿宋_GB2312" w:hAnsi="仿宋_GB2312" w:eastAsia="仿宋_GB2312" w:cs="仿宋_GB2312"/>
          <w:color w:val="auto"/>
          <w:sz w:val="32"/>
          <w:szCs w:val="32"/>
        </w:rPr>
        <w:t>。</w:t>
      </w:r>
    </w:p>
    <w:p w14:paraId="503D17D7">
      <w:pPr>
        <w:rPr>
          <w:rFonts w:hint="eastAsia" w:ascii="宋体" w:hAnsi="宋体"/>
          <w:color w:val="auto"/>
          <w:sz w:val="36"/>
          <w:szCs w:val="36"/>
        </w:rPr>
      </w:pPr>
      <w:r>
        <w:rPr>
          <w:rFonts w:hint="eastAsia" w:ascii="宋体" w:hAnsi="宋体"/>
          <w:color w:val="auto"/>
          <w:sz w:val="36"/>
          <w:szCs w:val="36"/>
        </w:rPr>
        <w:br w:type="page"/>
      </w:r>
    </w:p>
    <w:p w14:paraId="2CC0A23F">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黑体" w:hAnsi="黑体" w:eastAsia="黑体" w:cs="黑体"/>
          <w:b w:val="0"/>
          <w:bCs w:val="0"/>
          <w:color w:val="auto"/>
          <w:lang w:val="en-US" w:eastAsia="zh-CN"/>
        </w:rPr>
      </w:pPr>
      <w:bookmarkStart w:id="14" w:name="_Toc20971"/>
      <w:r>
        <w:rPr>
          <w:rFonts w:hint="eastAsia" w:ascii="黑体" w:hAnsi="黑体" w:eastAsia="黑体" w:cs="黑体"/>
          <w:b w:val="0"/>
          <w:bCs w:val="0"/>
          <w:color w:val="auto"/>
          <w:lang w:val="en-US" w:eastAsia="zh-CN"/>
        </w:rPr>
        <w:t>第三章 评</w:t>
      </w:r>
      <w:bookmarkEnd w:id="11"/>
      <w:bookmarkEnd w:id="12"/>
      <w:r>
        <w:rPr>
          <w:rFonts w:hint="eastAsia" w:ascii="黑体" w:hAnsi="黑体" w:eastAsia="黑体" w:cs="黑体"/>
          <w:b w:val="0"/>
          <w:bCs w:val="0"/>
          <w:color w:val="auto"/>
          <w:lang w:val="en-US" w:eastAsia="zh-CN"/>
        </w:rPr>
        <w:t>审办法</w:t>
      </w:r>
      <w:bookmarkEnd w:id="14"/>
    </w:p>
    <w:p w14:paraId="4962B306">
      <w:pPr>
        <w:keepNext w:val="0"/>
        <w:keepLines w:val="0"/>
        <w:pageBreakBefore w:val="0"/>
        <w:widowControl w:val="0"/>
        <w:kinsoku/>
        <w:wordWrap w:val="0"/>
        <w:overflowPunct w:val="0"/>
        <w:topLinePunct w:val="0"/>
        <w:autoSpaceDE/>
        <w:autoSpaceDN/>
        <w:bidi w:val="0"/>
        <w:adjustRightInd/>
        <w:spacing w:line="560" w:lineRule="exact"/>
        <w:ind w:left="0" w:firstLine="0" w:firstLineChars="0"/>
        <w:textAlignment w:val="auto"/>
        <w:rPr>
          <w:rFonts w:hint="eastAsia" w:ascii="仿宋_GB2312" w:hAnsi="仿宋_GB2312" w:eastAsia="仿宋_GB2312" w:cs="仿宋_GB2312"/>
          <w:color w:val="auto"/>
          <w:sz w:val="32"/>
          <w:szCs w:val="32"/>
        </w:rPr>
      </w:pPr>
      <w:bookmarkStart w:id="15" w:name="_Toc11876"/>
      <w:bookmarkStart w:id="16" w:name="_Toc81784911"/>
    </w:p>
    <w:p w14:paraId="46E61492">
      <w:pPr>
        <w:keepNext w:val="0"/>
        <w:keepLines w:val="0"/>
        <w:pageBreakBefore w:val="0"/>
        <w:widowControl/>
        <w:kinsoku/>
        <w:wordWrap w:val="0"/>
        <w:overflowPunct w:val="0"/>
        <w:topLinePunct w:val="0"/>
        <w:autoSpaceDE/>
        <w:autoSpaceDN/>
        <w:bidi w:val="0"/>
        <w:adjustRightInd/>
        <w:spacing w:beforeAutospacing="0" w:afterAutospacing="0" w:line="42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评</w:t>
      </w:r>
      <w:r>
        <w:rPr>
          <w:rFonts w:hint="eastAsia" w:ascii="黑体" w:hAnsi="黑体" w:eastAsia="黑体" w:cs="黑体"/>
          <w:b w:val="0"/>
          <w:bCs w:val="0"/>
          <w:color w:val="auto"/>
          <w:sz w:val="32"/>
          <w:szCs w:val="32"/>
          <w:lang w:val="en-US" w:eastAsia="zh-CN"/>
        </w:rPr>
        <w:t>审须知</w:t>
      </w:r>
    </w:p>
    <w:p w14:paraId="72169805">
      <w:pPr>
        <w:keepNext w:val="0"/>
        <w:keepLines w:val="0"/>
        <w:pageBreakBefore w:val="0"/>
        <w:widowControl/>
        <w:kinsoku/>
        <w:wordWrap w:val="0"/>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本项目公司</w:t>
      </w:r>
      <w:r>
        <w:rPr>
          <w:rFonts w:hint="eastAsia" w:ascii="仿宋_GB2312" w:hAnsi="仿宋_GB2312" w:eastAsia="仿宋_GB2312" w:cs="仿宋_GB2312"/>
          <w:color w:val="auto"/>
          <w:sz w:val="32"/>
          <w:szCs w:val="32"/>
        </w:rPr>
        <w:t>自行组建</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采用现场评审方式进行评审</w:t>
      </w:r>
      <w:r>
        <w:rPr>
          <w:rFonts w:hint="eastAsia" w:ascii="仿宋_GB2312" w:hAnsi="仿宋_GB2312" w:eastAsia="仿宋_GB2312" w:cs="仿宋_GB2312"/>
          <w:color w:val="auto"/>
          <w:sz w:val="32"/>
          <w:szCs w:val="32"/>
        </w:rPr>
        <w:t>。</w:t>
      </w:r>
    </w:p>
    <w:p w14:paraId="4C95DE4D">
      <w:pPr>
        <w:keepNext w:val="0"/>
        <w:keepLines w:val="0"/>
        <w:pageBreakBefore w:val="0"/>
        <w:widowControl/>
        <w:kinsoku/>
        <w:wordWrap w:val="0"/>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本项目评审小组根据比选文件要求，对参选人的资格条件进行审查，只有通过资格审查才能进入综合评审。</w:t>
      </w:r>
    </w:p>
    <w:p w14:paraId="4882C33E">
      <w:pPr>
        <w:keepNext w:val="0"/>
        <w:keepLines w:val="0"/>
        <w:pageBreakBefore w:val="0"/>
        <w:widowControl/>
        <w:kinsoku/>
        <w:wordWrap w:val="0"/>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1.3 </w:t>
      </w: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采购项目</w:t>
      </w:r>
      <w:r>
        <w:rPr>
          <w:rFonts w:hint="eastAsia" w:ascii="仿宋_GB2312" w:hAnsi="仿宋_GB2312" w:eastAsia="仿宋_GB2312" w:cs="仿宋_GB2312"/>
          <w:color w:val="auto"/>
          <w:sz w:val="32"/>
          <w:szCs w:val="32"/>
        </w:rPr>
        <w:t>采用综合评分法</w:t>
      </w:r>
      <w:r>
        <w:rPr>
          <w:rFonts w:hint="eastAsia" w:ascii="仿宋_GB2312" w:hAnsi="仿宋_GB2312" w:eastAsia="仿宋_GB2312" w:cs="仿宋_GB2312"/>
          <w:color w:val="auto"/>
          <w:sz w:val="32"/>
          <w:szCs w:val="32"/>
          <w:lang w:val="en-US" w:eastAsia="zh-CN"/>
        </w:rPr>
        <w:t>（满分100分），评审小组根据比选文件量化因素、分值要求，对参选文件的内容进行综合评价打分并计算出综合得分。</w:t>
      </w:r>
    </w:p>
    <w:p w14:paraId="2D0AD689">
      <w:pPr>
        <w:keepNext w:val="0"/>
        <w:keepLines w:val="0"/>
        <w:pageBreakBefore w:val="0"/>
        <w:widowControl/>
        <w:kinsoku/>
        <w:wordWrap w:val="0"/>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 本项目评审小组进行</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文件进行检查，确定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密封</w:t>
      </w:r>
      <w:r>
        <w:rPr>
          <w:rFonts w:hint="eastAsia" w:ascii="仿宋_GB2312" w:hAnsi="仿宋_GB2312" w:eastAsia="仿宋_GB2312" w:cs="仿宋_GB2312"/>
          <w:color w:val="auto"/>
          <w:sz w:val="32"/>
          <w:szCs w:val="32"/>
        </w:rPr>
        <w:t>完整，经确认无误后，确定为有效</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p>
    <w:p w14:paraId="29BACC2B">
      <w:pPr>
        <w:keepNext w:val="0"/>
        <w:keepLines w:val="0"/>
        <w:pageBreakBefore w:val="0"/>
        <w:widowControl/>
        <w:kinsoku/>
        <w:wordWrap w:val="0"/>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 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以他人的名义</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、串通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、以行贿手段谋取中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或者以其他弄虚作假方式</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的，应当否决该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w:t>
      </w:r>
    </w:p>
    <w:p w14:paraId="6005FE9B">
      <w:pPr>
        <w:keepNext w:val="0"/>
        <w:keepLines w:val="0"/>
        <w:pageBreakBefore w:val="0"/>
        <w:widowControl/>
        <w:kinsoku/>
        <w:wordWrap w:val="0"/>
        <w:overflowPunct w:val="0"/>
        <w:topLinePunct w:val="0"/>
        <w:autoSpaceDE/>
        <w:autoSpaceDN/>
        <w:bidi w:val="0"/>
        <w:adjustRightInd/>
        <w:snapToGrid w:val="0"/>
        <w:spacing w:beforeAutospacing="0" w:afterAutospacing="0" w:line="42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 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参选人的</w:t>
      </w:r>
      <w:r>
        <w:rPr>
          <w:rFonts w:hint="default" w:ascii="仿宋_GB2312" w:hAnsi="仿宋_GB2312" w:eastAsia="仿宋_GB2312" w:cs="仿宋_GB2312"/>
          <w:color w:val="auto"/>
          <w:sz w:val="32"/>
          <w:szCs w:val="32"/>
          <w:lang w:val="en-US" w:eastAsia="zh-CN"/>
        </w:rPr>
        <w:t>资格条件不符合国家有关规定和</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lang w:val="en-US" w:eastAsia="zh-CN"/>
        </w:rPr>
        <w:t>规定和</w:t>
      </w:r>
      <w:r>
        <w:rPr>
          <w:rFonts w:hint="default" w:ascii="仿宋_GB2312" w:hAnsi="仿宋_GB2312" w:eastAsia="仿宋_GB2312" w:cs="仿宋_GB2312"/>
          <w:color w:val="auto"/>
          <w:sz w:val="32"/>
          <w:szCs w:val="32"/>
          <w:lang w:val="en-US" w:eastAsia="zh-CN"/>
        </w:rPr>
        <w:t>要求的，或者拒不按照</w:t>
      </w:r>
      <w:r>
        <w:rPr>
          <w:rFonts w:hint="eastAsia" w:ascii="仿宋_GB2312" w:hAnsi="仿宋_GB2312" w:eastAsia="仿宋_GB2312" w:cs="仿宋_GB2312"/>
          <w:color w:val="auto"/>
          <w:sz w:val="32"/>
          <w:szCs w:val="32"/>
          <w:lang w:val="en-US" w:eastAsia="zh-CN"/>
        </w:rPr>
        <w:t>评审小组</w:t>
      </w:r>
      <w:r>
        <w:rPr>
          <w:rFonts w:hint="default" w:ascii="仿宋_GB2312" w:hAnsi="仿宋_GB2312" w:eastAsia="仿宋_GB2312" w:cs="仿宋_GB2312"/>
          <w:color w:val="auto"/>
          <w:sz w:val="32"/>
          <w:szCs w:val="32"/>
          <w:lang w:val="en-US" w:eastAsia="zh-CN"/>
        </w:rPr>
        <w:t>要求对</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文件进行澄清、说明或者补正的，</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应当</w:t>
      </w:r>
      <w:r>
        <w:rPr>
          <w:rFonts w:hint="default" w:ascii="仿宋_GB2312" w:hAnsi="仿宋_GB2312" w:eastAsia="仿宋_GB2312" w:cs="仿宋_GB2312"/>
          <w:color w:val="auto"/>
          <w:sz w:val="32"/>
          <w:szCs w:val="32"/>
          <w:lang w:val="en-US" w:eastAsia="zh-CN"/>
        </w:rPr>
        <w:t>否决</w:t>
      </w:r>
      <w:r>
        <w:rPr>
          <w:rFonts w:hint="eastAsia" w:ascii="仿宋_GB2312" w:hAnsi="仿宋_GB2312" w:eastAsia="仿宋_GB2312" w:cs="仿宋_GB2312"/>
          <w:color w:val="auto"/>
          <w:sz w:val="32"/>
          <w:szCs w:val="32"/>
        </w:rPr>
        <w:t>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default" w:ascii="仿宋_GB2312" w:hAnsi="仿宋_GB2312" w:eastAsia="仿宋_GB2312" w:cs="仿宋_GB2312"/>
          <w:color w:val="auto"/>
          <w:sz w:val="32"/>
          <w:szCs w:val="32"/>
          <w:lang w:val="en-US" w:eastAsia="zh-CN"/>
        </w:rPr>
        <w:t>。</w:t>
      </w:r>
    </w:p>
    <w:p w14:paraId="6EC16BC9">
      <w:pPr>
        <w:keepNext w:val="0"/>
        <w:keepLines w:val="0"/>
        <w:pageBreakBefore w:val="0"/>
        <w:widowControl/>
        <w:kinsoku/>
        <w:wordWrap w:val="0"/>
        <w:overflowPunct w:val="0"/>
        <w:topLinePunct w:val="0"/>
        <w:autoSpaceDE/>
        <w:autoSpaceDN/>
        <w:bidi w:val="0"/>
        <w:adjustRightInd/>
        <w:spacing w:line="42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 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w:t>
      </w:r>
      <w:r>
        <w:rPr>
          <w:rFonts w:hint="eastAsia" w:ascii="仿宋_GB2312" w:hAnsi="仿宋_GB2312" w:eastAsia="仿宋_GB2312" w:cs="仿宋_GB2312"/>
          <w:color w:val="auto"/>
          <w:sz w:val="32"/>
          <w:szCs w:val="32"/>
          <w:lang w:val="en-US" w:eastAsia="zh-CN"/>
        </w:rPr>
        <w:t>应当严格</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比选文</w:t>
      </w:r>
      <w:r>
        <w:rPr>
          <w:rFonts w:hint="eastAsia" w:ascii="仿宋_GB2312" w:hAnsi="仿宋_GB2312" w:eastAsia="仿宋_GB2312" w:cs="仿宋_GB2312"/>
          <w:color w:val="auto"/>
          <w:sz w:val="32"/>
          <w:szCs w:val="32"/>
        </w:rPr>
        <w:t>件的要求逐一对有效的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w:t>
      </w:r>
      <w:r>
        <w:rPr>
          <w:rFonts w:hint="eastAsia" w:ascii="仿宋_GB2312" w:hAnsi="仿宋_GB2312" w:eastAsia="仿宋_GB2312" w:cs="仿宋_GB2312"/>
          <w:color w:val="auto"/>
          <w:sz w:val="32"/>
          <w:szCs w:val="32"/>
          <w:lang w:val="en-US" w:eastAsia="zh-CN"/>
        </w:rPr>
        <w:t>分项</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并计算出综合得分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根据综合得分，由高到低的顺序推荐前20名入库候选律师事务所，原则上入库候选律师事务所综合评分不得低于60分；综合得分相同的，由评审小组现场抽签确定排名。</w:t>
      </w:r>
    </w:p>
    <w:p w14:paraId="13790100">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5FBDB816">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二、现场评审</w:t>
      </w:r>
    </w:p>
    <w:p w14:paraId="4B510D29">
      <w:pPr>
        <w:keepNext w:val="0"/>
        <w:keepLines w:val="0"/>
        <w:pageBreakBefore w:val="0"/>
        <w:widowControl w:val="0"/>
        <w:kinsoku/>
        <w:wordWrap w:val="0"/>
        <w:overflowPunct w:val="0"/>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 资格审查</w:t>
      </w:r>
    </w:p>
    <w:tbl>
      <w:tblPr>
        <w:tblStyle w:val="29"/>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6155"/>
        <w:gridCol w:w="3175"/>
      </w:tblGrid>
      <w:tr w14:paraId="1517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shd w:val="clear" w:color="auto" w:fill="auto"/>
            <w:vAlign w:val="center"/>
          </w:tcPr>
          <w:p w14:paraId="33C85A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6155" w:type="dxa"/>
            <w:shd w:val="clear" w:color="auto" w:fill="auto"/>
            <w:vAlign w:val="center"/>
          </w:tcPr>
          <w:p w14:paraId="767D4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资格条件</w:t>
            </w:r>
          </w:p>
        </w:tc>
        <w:tc>
          <w:tcPr>
            <w:tcW w:w="3175" w:type="dxa"/>
            <w:shd w:val="clear" w:color="auto" w:fill="auto"/>
            <w:vAlign w:val="center"/>
          </w:tcPr>
          <w:p w14:paraId="6BBA8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审查</w:t>
            </w:r>
            <w:r>
              <w:rPr>
                <w:rFonts w:hint="eastAsia" w:ascii="仿宋_GB2312" w:hAnsi="仿宋_GB2312" w:eastAsia="仿宋_GB2312" w:cs="仿宋_GB2312"/>
                <w:b/>
                <w:bCs/>
                <w:sz w:val="32"/>
                <w:szCs w:val="32"/>
                <w:lang w:eastAsia="zh-CN"/>
              </w:rPr>
              <w:t>要求</w:t>
            </w:r>
          </w:p>
        </w:tc>
      </w:tr>
      <w:tr w14:paraId="0F82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769" w:type="dxa"/>
            <w:shd w:val="clear" w:color="auto" w:fill="auto"/>
            <w:vAlign w:val="center"/>
          </w:tcPr>
          <w:p w14:paraId="713C58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6155" w:type="dxa"/>
            <w:shd w:val="clear" w:color="auto" w:fill="auto"/>
            <w:vAlign w:val="center"/>
          </w:tcPr>
          <w:p w14:paraId="7D6638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参选人须是在中华人民共和国境内注册、具有独立承担民事责任能力的律师事务所，须未被列入“失信被执行人名单”、“重大税收违法失信主体”、“政府采购严重违法失信行为记录名单”。</w:t>
            </w:r>
          </w:p>
        </w:tc>
        <w:tc>
          <w:tcPr>
            <w:tcW w:w="3175" w:type="dxa"/>
            <w:shd w:val="clear" w:color="auto" w:fill="auto"/>
            <w:vAlign w:val="center"/>
          </w:tcPr>
          <w:p w14:paraId="62C26C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提供信用中国（https://www.creditchina.gov.cn/）、中国执行信息公开网（https://zxgk.court.gov.cn/）、中国政府采购网（http://www.ccgp.gov.cn/）查询时间、结果截图，并加盖公章。</w:t>
            </w:r>
          </w:p>
        </w:tc>
      </w:tr>
      <w:tr w14:paraId="3417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769" w:type="dxa"/>
            <w:shd w:val="clear" w:color="auto" w:fill="auto"/>
            <w:vAlign w:val="center"/>
          </w:tcPr>
          <w:p w14:paraId="00F7FD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6155" w:type="dxa"/>
            <w:shd w:val="clear" w:color="auto" w:fill="auto"/>
            <w:vAlign w:val="center"/>
          </w:tcPr>
          <w:p w14:paraId="6B0107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参选人须具有依法缴纳税收和社会保障资金的良好记录。</w:t>
            </w:r>
          </w:p>
        </w:tc>
        <w:tc>
          <w:tcPr>
            <w:tcW w:w="3175" w:type="dxa"/>
            <w:shd w:val="clear" w:color="auto" w:fill="auto"/>
            <w:vAlign w:val="center"/>
          </w:tcPr>
          <w:p w14:paraId="035B75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提供参选时最近3个月的单位缴纳税收、拟指派执业律师的社保记录凭证（单位职工参保花名册），并加盖公章；或依法不需要缴纳社保的，提供证明文件，并加盖公章。</w:t>
            </w:r>
          </w:p>
        </w:tc>
      </w:tr>
      <w:tr w14:paraId="03D6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69" w:type="dxa"/>
            <w:shd w:val="clear" w:color="auto" w:fill="auto"/>
            <w:vAlign w:val="center"/>
          </w:tcPr>
          <w:p w14:paraId="727333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155" w:type="dxa"/>
            <w:shd w:val="clear" w:color="auto" w:fill="auto"/>
            <w:vAlign w:val="center"/>
          </w:tcPr>
          <w:p w14:paraId="47F240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参选人（包含拟指派执业律师）参选时最近3年内在经营活动中没有重大违纪、违法记录。</w:t>
            </w:r>
          </w:p>
        </w:tc>
        <w:tc>
          <w:tcPr>
            <w:tcW w:w="3175" w:type="dxa"/>
            <w:shd w:val="clear" w:color="auto" w:fill="auto"/>
            <w:vAlign w:val="center"/>
          </w:tcPr>
          <w:p w14:paraId="5DCEED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提供声明函，格式自拟，并加盖公章。</w:t>
            </w:r>
          </w:p>
        </w:tc>
      </w:tr>
      <w:tr w14:paraId="5AE8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769" w:type="dxa"/>
            <w:shd w:val="clear" w:color="auto" w:fill="auto"/>
            <w:vAlign w:val="center"/>
          </w:tcPr>
          <w:p w14:paraId="36F43A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155" w:type="dxa"/>
            <w:shd w:val="clear" w:color="auto" w:fill="auto"/>
            <w:vAlign w:val="center"/>
          </w:tcPr>
          <w:p w14:paraId="1205A3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参选人（包含拟指派执业律师）参选时最近3年内未因自身的任何违约、违法及违反职业道德的行为而导致服务合同解除或败诉，没有被投诉，未受过司法行政部门的行政处罚或律师协会的行业处分记录。</w:t>
            </w:r>
          </w:p>
        </w:tc>
        <w:tc>
          <w:tcPr>
            <w:tcW w:w="3175" w:type="dxa"/>
            <w:shd w:val="clear" w:color="auto" w:fill="auto"/>
            <w:vAlign w:val="center"/>
          </w:tcPr>
          <w:p w14:paraId="2F0921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提供声明函，格式自拟，并加盖公章。</w:t>
            </w:r>
          </w:p>
        </w:tc>
      </w:tr>
      <w:tr w14:paraId="338A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69" w:type="dxa"/>
            <w:shd w:val="clear" w:color="auto" w:fill="auto"/>
            <w:vAlign w:val="center"/>
          </w:tcPr>
          <w:p w14:paraId="562BFB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155" w:type="dxa"/>
            <w:shd w:val="clear" w:color="auto" w:fill="auto"/>
            <w:vAlign w:val="center"/>
          </w:tcPr>
          <w:p w14:paraId="5EBE1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参选人具有良好的社会关系、资信实力、管理水平、商业信誉和健全的财务会计制度。</w:t>
            </w:r>
          </w:p>
        </w:tc>
        <w:tc>
          <w:tcPr>
            <w:tcW w:w="3175" w:type="dxa"/>
            <w:shd w:val="clear" w:color="auto" w:fill="auto"/>
            <w:vAlign w:val="center"/>
          </w:tcPr>
          <w:p w14:paraId="0A8701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提供声明函，格式自拟，并加盖公章。</w:t>
            </w:r>
          </w:p>
        </w:tc>
      </w:tr>
      <w:tr w14:paraId="4989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shd w:val="clear" w:color="auto" w:fill="auto"/>
            <w:vAlign w:val="center"/>
          </w:tcPr>
          <w:p w14:paraId="62314F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6155" w:type="dxa"/>
            <w:shd w:val="clear" w:color="auto" w:fill="auto"/>
            <w:vAlign w:val="center"/>
          </w:tcPr>
          <w:p w14:paraId="6202A7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参选人参选时最近1年内不存在与公司存在利益冲突的情形（含诉讼、非诉讼、仲裁、投资并购等存在利益冲突的事项）。</w:t>
            </w:r>
          </w:p>
        </w:tc>
        <w:tc>
          <w:tcPr>
            <w:tcW w:w="3175" w:type="dxa"/>
            <w:shd w:val="clear" w:color="auto" w:fill="auto"/>
            <w:vAlign w:val="center"/>
          </w:tcPr>
          <w:p w14:paraId="1F73D7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提供声明函，格式自拟，并加盖公章。</w:t>
            </w:r>
          </w:p>
        </w:tc>
      </w:tr>
      <w:tr w14:paraId="09E5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shd w:val="clear" w:color="auto" w:fill="auto"/>
            <w:vAlign w:val="center"/>
          </w:tcPr>
          <w:p w14:paraId="649DAE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6155" w:type="dxa"/>
            <w:shd w:val="clear" w:color="auto" w:fill="auto"/>
            <w:vAlign w:val="center"/>
          </w:tcPr>
          <w:p w14:paraId="4C932B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参选人承诺入库提供法律服务过程中具备相应数量的服务团队人员：主办律师至少一名，协办律师至少两名，团队律师合计不超过五名</w:t>
            </w:r>
            <w:r>
              <w:rPr>
                <w:rFonts w:hint="eastAsia" w:ascii="仿宋_GB2312" w:hAnsi="仿宋_GB2312" w:eastAsia="仿宋_GB2312" w:cs="仿宋_GB2312"/>
                <w:sz w:val="32"/>
                <w:szCs w:val="32"/>
                <w:lang w:eastAsia="zh-CN"/>
              </w:rPr>
              <w:t>。</w:t>
            </w:r>
          </w:p>
          <w:p w14:paraId="24A9EF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主办律师执业年限十年以上，具有丰富的执业经验、在相关专业领域具有较强的专业能力素养，已投保执业责任保险；协办律师执业年限五年以上，具有丰富的执业经验、在相关专业领域具有较强的专业能力素养，已投保执业责任保险。</w:t>
            </w:r>
          </w:p>
        </w:tc>
        <w:tc>
          <w:tcPr>
            <w:tcW w:w="3175" w:type="dxa"/>
            <w:shd w:val="clear" w:color="auto" w:fill="auto"/>
            <w:vAlign w:val="center"/>
          </w:tcPr>
          <w:p w14:paraId="55DB18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服务团队人员名单、执业证书、投保</w:t>
            </w:r>
            <w:r>
              <w:rPr>
                <w:rFonts w:hint="eastAsia" w:ascii="仿宋_GB2312" w:hAnsi="仿宋_GB2312" w:eastAsia="仿宋_GB2312" w:cs="仿宋_GB2312"/>
                <w:sz w:val="32"/>
                <w:szCs w:val="32"/>
                <w:lang w:eastAsia="zh-CN"/>
              </w:rPr>
              <w:t>执业责任保险</w:t>
            </w:r>
            <w:r>
              <w:rPr>
                <w:rFonts w:hint="eastAsia" w:ascii="仿宋_GB2312" w:hAnsi="仿宋_GB2312" w:eastAsia="仿宋_GB2312" w:cs="仿宋_GB2312"/>
                <w:sz w:val="32"/>
                <w:szCs w:val="32"/>
                <w:lang w:val="en-US" w:eastAsia="zh-CN"/>
              </w:rPr>
              <w:t>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全国律师执业诚信信息公示平台（https://credit.acla.org.cn/）查询结果截图</w:t>
            </w:r>
            <w:r>
              <w:rPr>
                <w:rFonts w:hint="eastAsia" w:ascii="仿宋_GB2312" w:hAnsi="仿宋_GB2312" w:eastAsia="仿宋_GB2312" w:cs="仿宋_GB2312"/>
                <w:sz w:val="32"/>
                <w:szCs w:val="32"/>
                <w:lang w:eastAsia="zh-CN"/>
              </w:rPr>
              <w:t>，并加盖公章。</w:t>
            </w:r>
          </w:p>
        </w:tc>
      </w:tr>
    </w:tbl>
    <w:p w14:paraId="5AFC24EB">
      <w:pPr>
        <w:rPr>
          <w:rFonts w:hint="eastAsia" w:ascii="仿宋_GB2312" w:hAnsi="仿宋_GB2312" w:eastAsia="仿宋_GB2312" w:cs="仿宋_GB2312"/>
          <w:b/>
          <w:bCs/>
          <w:color w:val="auto"/>
          <w:sz w:val="32"/>
          <w:szCs w:val="32"/>
          <w:lang w:val="en-US"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5BDA09E0">
      <w:pPr>
        <w:keepNext w:val="0"/>
        <w:keepLines w:val="0"/>
        <w:pageBreakBefore w:val="0"/>
        <w:widowControl w:val="0"/>
        <w:numPr>
          <w:ilvl w:val="0"/>
          <w:numId w:val="9"/>
        </w:numPr>
        <w:kinsoku/>
        <w:wordWrap w:val="0"/>
        <w:overflowPunct w:val="0"/>
        <w:topLinePunct w:val="0"/>
        <w:autoSpaceDE/>
        <w:autoSpaceDN/>
        <w:bidi w:val="0"/>
        <w:adjustRightInd/>
        <w:snapToGrid/>
        <w:spacing w:line="560" w:lineRule="exact"/>
        <w:ind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综合评审</w:t>
      </w:r>
    </w:p>
    <w:tbl>
      <w:tblPr>
        <w:tblStyle w:val="29"/>
        <w:tblW w:w="13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8"/>
        <w:gridCol w:w="1538"/>
        <w:gridCol w:w="1062"/>
        <w:gridCol w:w="669"/>
        <w:gridCol w:w="9210"/>
      </w:tblGrid>
      <w:tr w14:paraId="2843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Align w:val="center"/>
          </w:tcPr>
          <w:p w14:paraId="0643E2AD">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p>
        </w:tc>
        <w:tc>
          <w:tcPr>
            <w:tcW w:w="1538" w:type="dxa"/>
            <w:vAlign w:val="center"/>
          </w:tcPr>
          <w:p w14:paraId="63152D95">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评分内容</w:t>
            </w:r>
          </w:p>
        </w:tc>
        <w:tc>
          <w:tcPr>
            <w:tcW w:w="1062" w:type="dxa"/>
            <w:vAlign w:val="center"/>
          </w:tcPr>
          <w:p w14:paraId="0E8ACD7D">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评分因素</w:t>
            </w:r>
          </w:p>
        </w:tc>
        <w:tc>
          <w:tcPr>
            <w:tcW w:w="669" w:type="dxa"/>
            <w:vAlign w:val="center"/>
          </w:tcPr>
          <w:p w14:paraId="115D555F">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分值</w:t>
            </w:r>
          </w:p>
        </w:tc>
        <w:tc>
          <w:tcPr>
            <w:tcW w:w="9210" w:type="dxa"/>
            <w:vAlign w:val="center"/>
          </w:tcPr>
          <w:p w14:paraId="0E2AF7C7">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评分标准</w:t>
            </w:r>
          </w:p>
        </w:tc>
      </w:tr>
      <w:tr w14:paraId="4791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0" w:hRule="atLeast"/>
          <w:jc w:val="center"/>
        </w:trPr>
        <w:tc>
          <w:tcPr>
            <w:tcW w:w="1518" w:type="dxa"/>
            <w:vMerge w:val="restart"/>
            <w:vAlign w:val="center"/>
          </w:tcPr>
          <w:p w14:paraId="23F8F967">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rPr>
              <w:t>商务部分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40分</w:t>
            </w:r>
            <w:r>
              <w:rPr>
                <w:rFonts w:hint="eastAsia" w:ascii="仿宋_GB2312" w:hAnsi="仿宋_GB2312" w:eastAsia="仿宋_GB2312" w:cs="仿宋_GB2312"/>
                <w:color w:val="auto"/>
                <w:sz w:val="32"/>
                <w:szCs w:val="32"/>
                <w:lang w:eastAsia="zh-CN"/>
              </w:rPr>
              <w:t>）</w:t>
            </w:r>
          </w:p>
        </w:tc>
        <w:tc>
          <w:tcPr>
            <w:tcW w:w="1538" w:type="dxa"/>
            <w:vMerge w:val="restart"/>
            <w:vAlign w:val="center"/>
          </w:tcPr>
          <w:p w14:paraId="1BB5E6D9">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经验业绩</w:t>
            </w:r>
          </w:p>
        </w:tc>
        <w:tc>
          <w:tcPr>
            <w:tcW w:w="1062" w:type="dxa"/>
            <w:vMerge w:val="restart"/>
            <w:vAlign w:val="center"/>
          </w:tcPr>
          <w:p w14:paraId="26FB9383">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w:t>
            </w:r>
          </w:p>
        </w:tc>
        <w:tc>
          <w:tcPr>
            <w:tcW w:w="669" w:type="dxa"/>
            <w:vAlign w:val="center"/>
          </w:tcPr>
          <w:p w14:paraId="348AEFAB">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20分</w:t>
            </w:r>
          </w:p>
        </w:tc>
        <w:tc>
          <w:tcPr>
            <w:tcW w:w="9210" w:type="dxa"/>
            <w:vAlign w:val="center"/>
          </w:tcPr>
          <w:p w14:paraId="3E7F8204">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参选人近三年</w:t>
            </w:r>
            <w:r>
              <w:rPr>
                <w:rFonts w:hint="eastAsia" w:ascii="仿宋_GB2312" w:hAnsi="仿宋_GB2312" w:eastAsia="仿宋_GB2312" w:cs="仿宋_GB2312"/>
                <w:b w:val="0"/>
                <w:bCs w:val="0"/>
                <w:color w:val="auto"/>
                <w:sz w:val="32"/>
                <w:szCs w:val="32"/>
              </w:rPr>
              <w:t>参与</w:t>
            </w:r>
            <w:r>
              <w:rPr>
                <w:rFonts w:hint="eastAsia" w:ascii="仿宋_GB2312" w:hAnsi="仿宋_GB2312" w:eastAsia="仿宋_GB2312" w:cs="仿宋_GB2312"/>
                <w:b w:val="0"/>
                <w:bCs w:val="0"/>
                <w:color w:val="auto"/>
                <w:sz w:val="32"/>
                <w:szCs w:val="32"/>
                <w:lang w:val="en-US" w:eastAsia="zh-CN"/>
              </w:rPr>
              <w:t>国有企业的</w:t>
            </w:r>
            <w:r>
              <w:rPr>
                <w:rFonts w:hint="eastAsia" w:ascii="仿宋_GB2312" w:hAnsi="仿宋_GB2312" w:eastAsia="仿宋_GB2312" w:cs="仿宋_GB2312"/>
                <w:b w:val="0"/>
                <w:bCs w:val="0"/>
                <w:color w:val="auto"/>
                <w:sz w:val="32"/>
                <w:szCs w:val="32"/>
              </w:rPr>
              <w:t>重大改革、重大</w:t>
            </w:r>
            <w:r>
              <w:rPr>
                <w:rFonts w:hint="eastAsia" w:ascii="仿宋_GB2312" w:hAnsi="仿宋_GB2312" w:eastAsia="仿宋_GB2312" w:cs="仿宋_GB2312"/>
                <w:b w:val="0"/>
                <w:bCs w:val="0"/>
                <w:color w:val="auto"/>
                <w:sz w:val="32"/>
                <w:szCs w:val="32"/>
                <w:lang w:val="en-US" w:eastAsia="zh-CN"/>
              </w:rPr>
              <w:t>投融资</w:t>
            </w:r>
            <w:r>
              <w:rPr>
                <w:rFonts w:hint="eastAsia" w:ascii="仿宋_GB2312" w:hAnsi="仿宋_GB2312" w:eastAsia="仿宋_GB2312" w:cs="仿宋_GB2312"/>
                <w:b w:val="0"/>
                <w:bCs w:val="0"/>
                <w:color w:val="auto"/>
                <w:sz w:val="32"/>
                <w:szCs w:val="32"/>
              </w:rPr>
              <w:t>、重大项目</w:t>
            </w:r>
            <w:r>
              <w:rPr>
                <w:rFonts w:hint="eastAsia" w:ascii="仿宋_GB2312" w:hAnsi="仿宋_GB2312" w:eastAsia="仿宋_GB2312" w:cs="仿宋_GB2312"/>
                <w:b w:val="0"/>
                <w:bCs w:val="0"/>
                <w:color w:val="auto"/>
                <w:sz w:val="32"/>
                <w:szCs w:val="32"/>
                <w:lang w:val="en-US" w:eastAsia="zh-CN"/>
              </w:rPr>
              <w:t>安排</w:t>
            </w:r>
            <w:r>
              <w:rPr>
                <w:rFonts w:hint="eastAsia" w:ascii="仿宋_GB2312" w:hAnsi="仿宋_GB2312" w:eastAsia="仿宋_GB2312" w:cs="仿宋_GB2312"/>
                <w:b w:val="0"/>
                <w:bCs w:val="0"/>
                <w:color w:val="auto"/>
                <w:sz w:val="32"/>
                <w:szCs w:val="32"/>
              </w:rPr>
              <w:t>、重大资产</w:t>
            </w:r>
            <w:r>
              <w:rPr>
                <w:rFonts w:hint="eastAsia" w:ascii="仿宋_GB2312" w:hAnsi="仿宋_GB2312" w:eastAsia="仿宋_GB2312" w:cs="仿宋_GB2312"/>
                <w:b w:val="0"/>
                <w:bCs w:val="0"/>
                <w:color w:val="auto"/>
                <w:sz w:val="32"/>
                <w:szCs w:val="32"/>
                <w:lang w:val="en-US" w:eastAsia="zh-CN"/>
              </w:rPr>
              <w:t>收购</w:t>
            </w:r>
            <w:r>
              <w:rPr>
                <w:rFonts w:hint="eastAsia" w:ascii="仿宋_GB2312" w:hAnsi="仿宋_GB2312" w:eastAsia="仿宋_GB2312" w:cs="仿宋_GB2312"/>
                <w:b w:val="0"/>
                <w:bCs w:val="0"/>
                <w:color w:val="auto"/>
                <w:sz w:val="32"/>
                <w:szCs w:val="32"/>
              </w:rPr>
              <w:t>处置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破产清算、债务重组等</w:t>
            </w:r>
            <w:r>
              <w:rPr>
                <w:rFonts w:hint="eastAsia" w:ascii="仿宋_GB2312" w:hAnsi="仿宋_GB2312" w:eastAsia="仿宋_GB2312" w:cs="仿宋_GB2312"/>
                <w:b w:val="0"/>
                <w:bCs w:val="0"/>
                <w:color w:val="auto"/>
                <w:sz w:val="32"/>
                <w:szCs w:val="32"/>
              </w:rPr>
              <w:t>法律</w:t>
            </w:r>
            <w:r>
              <w:rPr>
                <w:rFonts w:hint="eastAsia" w:ascii="仿宋_GB2312" w:hAnsi="仿宋_GB2312" w:eastAsia="仿宋_GB2312" w:cs="仿宋_GB2312"/>
                <w:b w:val="0"/>
                <w:bCs w:val="0"/>
                <w:color w:val="auto"/>
                <w:sz w:val="32"/>
                <w:szCs w:val="32"/>
                <w:lang w:val="en-US" w:eastAsia="zh-CN"/>
              </w:rPr>
              <w:t>服务项目。</w:t>
            </w:r>
          </w:p>
          <w:p w14:paraId="3790FE1C">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每提供一份项目合同得2分，满分20分。</w:t>
            </w:r>
          </w:p>
        </w:tc>
      </w:tr>
      <w:tr w14:paraId="2D5E7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0" w:hRule="atLeast"/>
          <w:jc w:val="center"/>
        </w:trPr>
        <w:tc>
          <w:tcPr>
            <w:tcW w:w="1518" w:type="dxa"/>
            <w:vMerge w:val="continue"/>
            <w:vAlign w:val="center"/>
          </w:tcPr>
          <w:p w14:paraId="32F7F40F">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538" w:type="dxa"/>
            <w:vMerge w:val="continue"/>
            <w:vAlign w:val="center"/>
          </w:tcPr>
          <w:p w14:paraId="7E782AC2">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062" w:type="dxa"/>
            <w:vMerge w:val="continue"/>
            <w:vAlign w:val="center"/>
          </w:tcPr>
          <w:p w14:paraId="54B6982F">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color w:val="auto"/>
                <w:sz w:val="32"/>
                <w:szCs w:val="32"/>
                <w:lang w:val="en-US"/>
              </w:rPr>
            </w:pPr>
          </w:p>
        </w:tc>
        <w:tc>
          <w:tcPr>
            <w:tcW w:w="669" w:type="dxa"/>
            <w:vAlign w:val="center"/>
          </w:tcPr>
          <w:p w14:paraId="12B91658">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分</w:t>
            </w:r>
          </w:p>
        </w:tc>
        <w:tc>
          <w:tcPr>
            <w:tcW w:w="9210" w:type="dxa"/>
            <w:vAlign w:val="center"/>
          </w:tcPr>
          <w:p w14:paraId="0D06EE62">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服务团队律师近三年参与（民事案件案由规定）借款合同纠纷、与企业有关的纠纷、与公司有关的纠纷、与破产有关的纠纷、公司清算案件、破产程序案件等争议解决项目。</w:t>
            </w:r>
          </w:p>
          <w:p w14:paraId="13B55CA7">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每提供一份项目合同得2分，满分20分。</w:t>
            </w:r>
          </w:p>
        </w:tc>
      </w:tr>
      <w:tr w14:paraId="2EFD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0" w:hRule="atLeast"/>
          <w:jc w:val="center"/>
        </w:trPr>
        <w:tc>
          <w:tcPr>
            <w:tcW w:w="1518" w:type="dxa"/>
            <w:vAlign w:val="center"/>
          </w:tcPr>
          <w:p w14:paraId="499A8496">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技术</w:t>
            </w:r>
            <w:r>
              <w:rPr>
                <w:rFonts w:hint="eastAsia" w:ascii="仿宋_GB2312" w:hAnsi="仿宋_GB2312" w:eastAsia="仿宋_GB2312" w:cs="仿宋_GB2312"/>
                <w:color w:val="auto"/>
                <w:sz w:val="32"/>
                <w:szCs w:val="32"/>
                <w:lang w:val="en-US" w:eastAsia="zh-CN"/>
              </w:rPr>
              <w:t>部分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分）</w:t>
            </w:r>
          </w:p>
        </w:tc>
        <w:tc>
          <w:tcPr>
            <w:tcW w:w="1538" w:type="dxa"/>
            <w:vAlign w:val="center"/>
          </w:tcPr>
          <w:p w14:paraId="34E3D2B8">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bidi="ar"/>
              </w:rPr>
              <w:t>服务方案</w:t>
            </w:r>
          </w:p>
        </w:tc>
        <w:tc>
          <w:tcPr>
            <w:tcW w:w="1062" w:type="dxa"/>
            <w:vAlign w:val="center"/>
          </w:tcPr>
          <w:p w14:paraId="08110D5B">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p>
        </w:tc>
        <w:tc>
          <w:tcPr>
            <w:tcW w:w="669" w:type="dxa"/>
            <w:vAlign w:val="center"/>
          </w:tcPr>
          <w:p w14:paraId="2653DD1C">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60分</w:t>
            </w:r>
          </w:p>
        </w:tc>
        <w:tc>
          <w:tcPr>
            <w:tcW w:w="9210" w:type="dxa"/>
            <w:vAlign w:val="center"/>
          </w:tcPr>
          <w:p w14:paraId="189972EE">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参选人</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公司经营</w:t>
            </w:r>
            <w:r>
              <w:rPr>
                <w:rFonts w:hint="eastAsia" w:ascii="仿宋_GB2312" w:hAnsi="仿宋_GB2312" w:eastAsia="仿宋_GB2312" w:cs="仿宋_GB2312"/>
                <w:color w:val="auto"/>
                <w:sz w:val="32"/>
                <w:szCs w:val="32"/>
              </w:rPr>
              <w:t>特点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重点从</w:t>
            </w:r>
            <w:r>
              <w:rPr>
                <w:rFonts w:hint="eastAsia" w:ascii="仿宋_GB2312" w:hAnsi="仿宋_GB2312" w:eastAsia="仿宋_GB2312" w:cs="仿宋_GB2312"/>
                <w:color w:val="auto"/>
                <w:sz w:val="32"/>
                <w:szCs w:val="32"/>
              </w:rPr>
              <w:t>服务方式</w:t>
            </w:r>
            <w:r>
              <w:rPr>
                <w:rFonts w:hint="eastAsia" w:ascii="仿宋_GB2312" w:hAnsi="仿宋_GB2312" w:eastAsia="仿宋_GB2312" w:cs="仿宋_GB2312"/>
                <w:color w:val="auto"/>
                <w:sz w:val="32"/>
                <w:szCs w:val="32"/>
                <w:lang w:val="en-US" w:eastAsia="zh-CN"/>
              </w:rPr>
              <w:t>和内容、</w:t>
            </w:r>
            <w:r>
              <w:rPr>
                <w:rFonts w:hint="eastAsia" w:ascii="仿宋_GB2312" w:hAnsi="仿宋_GB2312" w:eastAsia="仿宋_GB2312" w:cs="仿宋_GB2312"/>
                <w:color w:val="auto"/>
                <w:sz w:val="32"/>
                <w:szCs w:val="32"/>
              </w:rPr>
              <w:t>工作思路、</w:t>
            </w:r>
            <w:r>
              <w:rPr>
                <w:rFonts w:hint="eastAsia" w:ascii="仿宋_GB2312" w:hAnsi="仿宋_GB2312" w:eastAsia="仿宋_GB2312" w:cs="仿宋_GB2312"/>
                <w:color w:val="auto"/>
                <w:sz w:val="32"/>
                <w:szCs w:val="32"/>
                <w:lang w:val="en-US" w:eastAsia="zh-CN"/>
              </w:rPr>
              <w:t>合规风控、</w:t>
            </w:r>
            <w:r>
              <w:rPr>
                <w:rFonts w:hint="eastAsia" w:ascii="仿宋_GB2312" w:hAnsi="仿宋_GB2312" w:eastAsia="仿宋_GB2312" w:cs="仿宋_GB2312"/>
                <w:color w:val="auto"/>
                <w:sz w:val="32"/>
                <w:szCs w:val="32"/>
              </w:rPr>
              <w:t>沟通交流机制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响应时间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保密应急等</w:t>
            </w:r>
            <w:r>
              <w:rPr>
                <w:rFonts w:hint="eastAsia" w:ascii="仿宋_GB2312" w:hAnsi="仿宋_GB2312" w:eastAsia="仿宋_GB2312" w:cs="仿宋_GB2312"/>
                <w:color w:val="auto"/>
                <w:sz w:val="32"/>
                <w:szCs w:val="32"/>
              </w:rPr>
              <w:t>方面</w:t>
            </w:r>
            <w:r>
              <w:rPr>
                <w:rFonts w:hint="eastAsia" w:ascii="仿宋_GB2312" w:hAnsi="仿宋_GB2312" w:eastAsia="仿宋_GB2312" w:cs="仿宋_GB2312"/>
                <w:color w:val="auto"/>
                <w:sz w:val="32"/>
                <w:szCs w:val="32"/>
                <w:lang w:val="en-US" w:eastAsia="zh-CN"/>
              </w:rPr>
              <w:t>考量</w:t>
            </w:r>
            <w:r>
              <w:rPr>
                <w:rFonts w:hint="eastAsia" w:ascii="仿宋_GB2312" w:hAnsi="仿宋_GB2312" w:eastAsia="仿宋_GB2312" w:cs="仿宋_GB2312"/>
                <w:color w:val="auto"/>
                <w:sz w:val="32"/>
                <w:szCs w:val="32"/>
              </w:rPr>
              <w:t>，提供完整的服务方案</w:t>
            </w:r>
            <w:r>
              <w:rPr>
                <w:rFonts w:hint="eastAsia" w:ascii="仿宋_GB2312" w:hAnsi="仿宋_GB2312" w:eastAsia="仿宋_GB2312" w:cs="仿宋_GB2312"/>
                <w:color w:val="auto"/>
                <w:sz w:val="32"/>
                <w:szCs w:val="32"/>
                <w:lang w:eastAsia="zh-CN"/>
              </w:rPr>
              <w:t>。</w:t>
            </w:r>
          </w:p>
          <w:p w14:paraId="549B6FEC">
            <w:pPr>
              <w:keepNext w:val="0"/>
              <w:keepLines w:val="0"/>
              <w:pageBreakBefore w:val="0"/>
              <w:widowControl w:val="0"/>
              <w:kinsoku/>
              <w:wordWrap w:val="0"/>
              <w:overflowPunct w:val="0"/>
              <w:topLinePunct w:val="0"/>
              <w:autoSpaceDE/>
              <w:autoSpaceDN/>
              <w:bidi w:val="0"/>
              <w:adjustRightInd/>
              <w:snapToGrid/>
              <w:spacing w:line="400" w:lineRule="exact"/>
              <w:ind w:left="0" w:firstLine="0" w:firstLine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sz w:val="32"/>
                <w:szCs w:val="32"/>
                <w:lang w:eastAsia="zh-CN"/>
              </w:rPr>
              <w:t>参选人</w:t>
            </w:r>
            <w:r>
              <w:rPr>
                <w:rFonts w:hint="eastAsia" w:ascii="仿宋_GB2312" w:hAnsi="仿宋_GB2312" w:eastAsia="仿宋_GB2312" w:cs="仿宋_GB2312"/>
                <w:color w:val="auto"/>
                <w:sz w:val="32"/>
                <w:szCs w:val="32"/>
              </w:rPr>
              <w:t>提供的服务方案进行横向对比打分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分</w:t>
            </w:r>
            <w:r>
              <w:rPr>
                <w:rFonts w:hint="eastAsia" w:ascii="仿宋_GB2312" w:hAnsi="仿宋_GB2312" w:eastAsia="仿宋_GB2312" w:cs="仿宋_GB2312"/>
                <w:color w:val="000000"/>
                <w:kern w:val="0"/>
                <w:sz w:val="32"/>
                <w:szCs w:val="32"/>
                <w:lang w:val="en-US" w:eastAsia="zh-CN" w:bidi="ar"/>
              </w:rPr>
              <w:t xml:space="preserve">档评分：优得 </w:t>
            </w:r>
            <w:r>
              <w:rPr>
                <w:rFonts w:hint="eastAsia" w:ascii="仿宋_GB2312" w:hAnsi="仿宋_GB2312" w:eastAsia="仿宋_GB2312" w:cs="仿宋_GB2312"/>
                <w:color w:val="auto"/>
                <w:sz w:val="32"/>
                <w:szCs w:val="32"/>
                <w:lang w:val="en-US" w:eastAsia="zh-CN"/>
              </w:rPr>
              <w:t xml:space="preserve">60-41 </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000000"/>
                <w:kern w:val="0"/>
                <w:sz w:val="32"/>
                <w:szCs w:val="32"/>
                <w:lang w:val="en-US" w:eastAsia="zh-CN" w:bidi="ar"/>
              </w:rPr>
              <w:t xml:space="preserve">；良得 </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21 </w:t>
            </w:r>
            <w:r>
              <w:rPr>
                <w:rFonts w:hint="eastAsia" w:ascii="仿宋_GB2312" w:hAnsi="仿宋_GB2312" w:eastAsia="仿宋_GB2312" w:cs="仿宋_GB2312"/>
                <w:color w:val="000000"/>
                <w:kern w:val="0"/>
                <w:sz w:val="32"/>
                <w:szCs w:val="32"/>
                <w:lang w:val="en-US" w:eastAsia="zh-CN" w:bidi="ar"/>
              </w:rPr>
              <w:t xml:space="preserve">分；一般得 </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分。（满分 60 分）</w:t>
            </w:r>
          </w:p>
        </w:tc>
      </w:tr>
    </w:tbl>
    <w:p w14:paraId="282302D6">
      <w:pPr>
        <w:rPr>
          <w:rFonts w:hint="eastAsia" w:ascii="宋体" w:hAnsi="宋体"/>
          <w:color w:val="auto"/>
          <w:sz w:val="36"/>
          <w:szCs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5FCBCE2">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eastAsia" w:ascii="黑体" w:hAnsi="黑体" w:eastAsia="黑体" w:cs="黑体"/>
          <w:b w:val="0"/>
          <w:bCs w:val="0"/>
          <w:color w:val="auto"/>
          <w:lang w:val="en-US" w:eastAsia="zh-CN"/>
        </w:rPr>
      </w:pPr>
      <w:bookmarkStart w:id="17" w:name="_Toc3953"/>
      <w:r>
        <w:rPr>
          <w:rFonts w:hint="eastAsia" w:ascii="黑体" w:hAnsi="黑体" w:eastAsia="黑体" w:cs="黑体"/>
          <w:b w:val="0"/>
          <w:bCs w:val="0"/>
          <w:color w:val="auto"/>
          <w:lang w:val="en-US" w:eastAsia="zh-CN"/>
        </w:rPr>
        <w:t>第四章</w:t>
      </w:r>
      <w:bookmarkEnd w:id="15"/>
      <w:bookmarkStart w:id="18" w:name="_Toc7859"/>
      <w:r>
        <w:rPr>
          <w:rFonts w:hint="eastAsia" w:ascii="黑体" w:hAnsi="黑体" w:eastAsia="黑体" w:cs="黑体"/>
          <w:b w:val="0"/>
          <w:bCs w:val="0"/>
          <w:color w:val="auto"/>
          <w:lang w:val="en-US" w:eastAsia="zh-CN"/>
        </w:rPr>
        <w:t xml:space="preserve"> 服务合同文本</w:t>
      </w:r>
      <w:bookmarkEnd w:id="16"/>
      <w:bookmarkEnd w:id="17"/>
    </w:p>
    <w:p w14:paraId="715F6AA9">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62034BCB">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入库律师事务所服务合同</w:t>
      </w:r>
    </w:p>
    <w:p w14:paraId="6D0A48FC">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402520A9">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甲    方：</w:t>
      </w:r>
    </w:p>
    <w:p w14:paraId="2018F7EA">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统一社会信用代码：</w:t>
      </w:r>
    </w:p>
    <w:p w14:paraId="6E173161">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法定代表人：</w:t>
      </w:r>
    </w:p>
    <w:p w14:paraId="4F77BB35">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地    址：</w:t>
      </w:r>
    </w:p>
    <w:p w14:paraId="39EA8C4B">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63E0140F">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乙    方：</w:t>
      </w:r>
    </w:p>
    <w:p w14:paraId="726E9982">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统一社会信用代码：</w:t>
      </w:r>
    </w:p>
    <w:p w14:paraId="349A8A2A">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w:t>
      </w:r>
    </w:p>
    <w:p w14:paraId="1DAC58CA">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地    址：</w:t>
      </w:r>
    </w:p>
    <w:p w14:paraId="40D5A9E9">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1E821E75">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依据《海南联合资产管理有限公司外聘律师事务所管理办法》（琼联合发〔2025〕41号）等有关规定，甲方经公开比选方式确认乙方作为</w:t>
      </w:r>
      <w:r>
        <w:rPr>
          <w:rFonts w:hint="eastAsia" w:ascii="仿宋_GB2312" w:hAnsi="仿宋_GB2312" w:eastAsia="仿宋_GB2312" w:cs="仿宋_GB2312"/>
          <w:b w:val="0"/>
          <w:bCs w:val="0"/>
          <w:color w:val="auto"/>
          <w:sz w:val="32"/>
          <w:szCs w:val="32"/>
          <w:u w:val="single"/>
          <w:lang w:val="en-US" w:eastAsia="zh-CN"/>
        </w:rPr>
        <w:t>海南联合资产管理有限公司公开比选组建法律服务机构库项目</w:t>
      </w:r>
      <w:r>
        <w:rPr>
          <w:rFonts w:hint="eastAsia" w:ascii="仿宋_GB2312" w:hAnsi="仿宋_GB2312" w:eastAsia="仿宋_GB2312" w:cs="仿宋_GB2312"/>
          <w:b w:val="0"/>
          <w:bCs w:val="0"/>
          <w:color w:val="auto"/>
          <w:sz w:val="32"/>
          <w:szCs w:val="32"/>
          <w:lang w:val="en-US" w:eastAsia="zh-CN"/>
        </w:rPr>
        <w:t>的</w:t>
      </w:r>
      <w:r>
        <w:rPr>
          <w:rFonts w:hint="default" w:ascii="仿宋_GB2312" w:hAnsi="仿宋_GB2312" w:eastAsia="仿宋_GB2312" w:cs="仿宋_GB2312"/>
          <w:color w:val="auto"/>
          <w:sz w:val="32"/>
          <w:szCs w:val="32"/>
          <w:lang w:val="en-US" w:eastAsia="zh-CN"/>
        </w:rPr>
        <w:t>入库</w:t>
      </w:r>
      <w:r>
        <w:rPr>
          <w:rFonts w:hint="eastAsia" w:ascii="仿宋_GB2312" w:hAnsi="仿宋_GB2312" w:eastAsia="仿宋_GB2312" w:cs="仿宋_GB2312"/>
          <w:color w:val="auto"/>
          <w:sz w:val="32"/>
          <w:szCs w:val="32"/>
          <w:lang w:val="en-US" w:eastAsia="zh-CN"/>
        </w:rPr>
        <w:t>律师事务所</w:t>
      </w:r>
      <w:r>
        <w:rPr>
          <w:rFonts w:hint="eastAsia" w:ascii="仿宋_GB2312" w:hAnsi="仿宋_GB2312" w:eastAsia="仿宋_GB2312" w:cs="仿宋_GB2312"/>
          <w:b w:val="0"/>
          <w:bCs w:val="0"/>
          <w:color w:val="auto"/>
          <w:sz w:val="32"/>
          <w:szCs w:val="32"/>
          <w:lang w:val="en-US" w:eastAsia="zh-CN"/>
        </w:rPr>
        <w:t>，为甲方（包括甲方所属各级全资、控股企业）提供高效、专业的法律服务。</w:t>
      </w:r>
    </w:p>
    <w:p w14:paraId="4D2CF7F1">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双方经过充分协商，本着自愿、平等、互利、诚实信用的原则，就有关法律服务事宜达成一致，订立</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w:t>
      </w:r>
    </w:p>
    <w:p w14:paraId="532760A4">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定  义</w:t>
      </w:r>
    </w:p>
    <w:p w14:paraId="4B41AAB3">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 “协议”指本合同及其附件。</w:t>
      </w:r>
    </w:p>
    <w:p w14:paraId="3A17F13A">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 除有特别说明外，“天”、“日”指日历日。</w:t>
      </w:r>
    </w:p>
    <w:p w14:paraId="1F5FEC54">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合同的组成</w:t>
      </w:r>
    </w:p>
    <w:p w14:paraId="5286BEB1">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以下文件是本合同不可分割的组成部分，如果不同文件的条款之间有冲突，文件之间的优先效力顺序如下：</w:t>
      </w:r>
    </w:p>
    <w:p w14:paraId="6EF2C806">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 本合同及其附件。</w:t>
      </w:r>
    </w:p>
    <w:p w14:paraId="2EACF22A">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 比选文件（含澄清文件等）。</w:t>
      </w:r>
    </w:p>
    <w:p w14:paraId="068FB5D5">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 参选文件（补充通知及补充文件等）。</w:t>
      </w:r>
    </w:p>
    <w:p w14:paraId="250D10D4">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 双方与合同有关的往来信函、传真经双方法定代表人或其授权代表签字并加盖单位公章确认后视为本合同的组成部分。</w:t>
      </w:r>
    </w:p>
    <w:p w14:paraId="18B1C30C">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 经双方法定代表人或其授权代表签字并加盖单位公章确认的补充协议（如有）。</w:t>
      </w:r>
    </w:p>
    <w:p w14:paraId="6DA95749">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服务期限</w:t>
      </w:r>
    </w:p>
    <w:p w14:paraId="0203BF4C">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 乙方服务期限</w:t>
      </w:r>
      <w:r>
        <w:rPr>
          <w:rFonts w:hint="default" w:ascii="仿宋_GB2312" w:hAnsi="仿宋_GB2312" w:eastAsia="仿宋_GB2312" w:cs="仿宋_GB2312"/>
          <w:color w:val="auto"/>
          <w:sz w:val="32"/>
          <w:szCs w:val="32"/>
          <w:lang w:val="en-US" w:eastAsia="zh-CN"/>
        </w:rPr>
        <w:t>不超过</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年，自入库通知书签发之日起算</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到期后</w:t>
      </w:r>
      <w:r>
        <w:rPr>
          <w:rFonts w:hint="eastAsia" w:ascii="仿宋_GB2312" w:hAnsi="仿宋_GB2312" w:eastAsia="仿宋_GB2312" w:cs="仿宋_GB2312"/>
          <w:color w:val="auto"/>
          <w:sz w:val="32"/>
          <w:szCs w:val="32"/>
          <w:lang w:val="en-US" w:eastAsia="zh-CN"/>
        </w:rPr>
        <w:t>至甲方</w:t>
      </w:r>
      <w:r>
        <w:rPr>
          <w:rFonts w:hint="default" w:ascii="仿宋_GB2312" w:hAnsi="仿宋_GB2312" w:eastAsia="仿宋_GB2312" w:cs="仿宋_GB2312"/>
          <w:color w:val="auto"/>
          <w:sz w:val="32"/>
          <w:szCs w:val="32"/>
          <w:lang w:val="en-US" w:eastAsia="zh-CN"/>
        </w:rPr>
        <w:t>建立新的法律服务机构库之前，</w:t>
      </w:r>
      <w:r>
        <w:rPr>
          <w:rFonts w:hint="eastAsia" w:ascii="仿宋_GB2312" w:hAnsi="仿宋_GB2312" w:eastAsia="仿宋_GB2312" w:cs="仿宋_GB2312"/>
          <w:color w:val="auto"/>
          <w:sz w:val="32"/>
          <w:szCs w:val="32"/>
          <w:lang w:val="en-US" w:eastAsia="zh-CN"/>
        </w:rPr>
        <w:t>乙方应当</w:t>
      </w:r>
      <w:r>
        <w:rPr>
          <w:rFonts w:hint="default" w:ascii="仿宋_GB2312" w:hAnsi="仿宋_GB2312" w:eastAsia="仿宋_GB2312" w:cs="仿宋_GB2312"/>
          <w:color w:val="auto"/>
          <w:sz w:val="32"/>
          <w:szCs w:val="32"/>
          <w:lang w:val="en-US" w:eastAsia="zh-CN"/>
        </w:rPr>
        <w:t>继续</w:t>
      </w:r>
      <w:r>
        <w:rPr>
          <w:rFonts w:hint="eastAsia" w:ascii="仿宋_GB2312" w:hAnsi="仿宋_GB2312" w:eastAsia="仿宋_GB2312" w:cs="仿宋_GB2312"/>
          <w:color w:val="auto"/>
          <w:sz w:val="32"/>
          <w:szCs w:val="32"/>
          <w:lang w:val="en-US" w:eastAsia="zh-CN"/>
        </w:rPr>
        <w:t>提供服务</w:t>
      </w:r>
      <w:r>
        <w:rPr>
          <w:rFonts w:hint="default" w:ascii="仿宋_GB2312" w:hAnsi="仿宋_GB2312" w:eastAsia="仿宋_GB2312" w:cs="仿宋_GB2312"/>
          <w:color w:val="auto"/>
          <w:sz w:val="32"/>
          <w:szCs w:val="32"/>
          <w:lang w:val="en-US" w:eastAsia="zh-CN"/>
        </w:rPr>
        <w:t>（原则上不超过三个月）</w:t>
      </w:r>
      <w:r>
        <w:rPr>
          <w:rFonts w:hint="eastAsia" w:ascii="仿宋_GB2312" w:hAnsi="仿宋_GB2312" w:eastAsia="仿宋_GB2312" w:cs="仿宋_GB2312"/>
          <w:color w:val="auto"/>
          <w:sz w:val="32"/>
          <w:szCs w:val="32"/>
          <w:lang w:val="en-US" w:eastAsia="zh-CN"/>
        </w:rPr>
        <w:t>。</w:t>
      </w:r>
    </w:p>
    <w:p w14:paraId="2E4472B2">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 甲方按照本协议第七条约定对乙方</w:t>
      </w:r>
      <w:r>
        <w:rPr>
          <w:rFonts w:hint="default" w:ascii="仿宋_GB2312" w:hAnsi="仿宋_GB2312" w:eastAsia="仿宋_GB2312" w:cs="仿宋_GB2312"/>
          <w:color w:val="auto"/>
          <w:sz w:val="32"/>
          <w:szCs w:val="32"/>
          <w:lang w:val="en-US" w:eastAsia="zh-CN"/>
        </w:rPr>
        <w:t>实行动态</w:t>
      </w:r>
      <w:r>
        <w:rPr>
          <w:rFonts w:hint="eastAsia" w:ascii="仿宋_GB2312" w:hAnsi="仿宋_GB2312" w:eastAsia="仿宋_GB2312" w:cs="仿宋_GB2312"/>
          <w:color w:val="auto"/>
          <w:sz w:val="32"/>
          <w:szCs w:val="32"/>
          <w:lang w:val="en-US" w:eastAsia="zh-CN"/>
        </w:rPr>
        <w:t>调整。</w:t>
      </w:r>
    </w:p>
    <w:p w14:paraId="1D0796BC">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甲方的权利和义务</w:t>
      </w:r>
    </w:p>
    <w:p w14:paraId="3CC82C6D">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 有权委托乙方代理承办具体服务项目。</w:t>
      </w:r>
    </w:p>
    <w:p w14:paraId="1888C549">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 及时向乙方提供办理具体服务项目所需的各种批复、指令、解释、数据、文件等必要的文件材料、信息。</w:t>
      </w:r>
    </w:p>
    <w:p w14:paraId="5F6FB34F">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乙方的权利和义务</w:t>
      </w:r>
    </w:p>
    <w:p w14:paraId="3DC74373">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 根据甲方具体服务项目需求，勤勉尽职，提供高效、专业的法律服务。</w:t>
      </w:r>
    </w:p>
    <w:p w14:paraId="15FDAB84">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 对具体服务项目内容保密。</w:t>
      </w:r>
    </w:p>
    <w:p w14:paraId="013AC429">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4.3 就具体服务项目办结后</w:t>
      </w:r>
      <w:r>
        <w:rPr>
          <w:rFonts w:hint="default" w:ascii="仿宋_GB2312" w:hAnsi="仿宋_GB2312" w:eastAsia="仿宋_GB2312" w:cs="仿宋_GB2312"/>
          <w:color w:val="auto"/>
          <w:sz w:val="32"/>
          <w:szCs w:val="32"/>
          <w:lang w:val="en-US" w:eastAsia="zh-CN"/>
        </w:rPr>
        <w:t>按规定提交</w:t>
      </w:r>
      <w:r>
        <w:rPr>
          <w:rFonts w:hint="eastAsia" w:ascii="仿宋_GB2312" w:hAnsi="仿宋_GB2312" w:eastAsia="仿宋_GB2312" w:cs="仿宋_GB2312"/>
          <w:color w:val="auto"/>
          <w:sz w:val="32"/>
          <w:szCs w:val="32"/>
          <w:lang w:val="en-US" w:eastAsia="zh-CN"/>
        </w:rPr>
        <w:t>实时综合</w:t>
      </w:r>
      <w:r>
        <w:rPr>
          <w:rFonts w:hint="default" w:ascii="仿宋_GB2312" w:hAnsi="仿宋_GB2312" w:eastAsia="仿宋_GB2312" w:cs="仿宋_GB2312"/>
          <w:color w:val="auto"/>
          <w:sz w:val="32"/>
          <w:szCs w:val="32"/>
          <w:lang w:val="en-US" w:eastAsia="zh-CN"/>
        </w:rPr>
        <w:t>考评资料</w:t>
      </w:r>
      <w:r>
        <w:rPr>
          <w:rFonts w:hint="eastAsia" w:ascii="仿宋_GB2312" w:hAnsi="仿宋_GB2312" w:eastAsia="仿宋_GB2312" w:cs="仿宋_GB2312"/>
          <w:color w:val="auto"/>
          <w:sz w:val="32"/>
          <w:szCs w:val="32"/>
          <w:lang w:val="en-US" w:eastAsia="zh-CN"/>
        </w:rPr>
        <w:t>。</w:t>
      </w:r>
    </w:p>
    <w:p w14:paraId="049960BA">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4.4 就甲方“三重一大”事项或重大法律纠纷案件、涉法事项进行研讨分析，发表法律意见。</w:t>
      </w:r>
    </w:p>
    <w:p w14:paraId="0021D075">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4.5 积极回复甲方的相关问题。</w:t>
      </w:r>
    </w:p>
    <w:p w14:paraId="55AA5845">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4.6 办理其他甲方交办的相关事宜。</w:t>
      </w:r>
    </w:p>
    <w:p w14:paraId="20AB95BB">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费用约定</w:t>
      </w:r>
    </w:p>
    <w:p w14:paraId="051085FB">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 甲方应当根据具体服务项目约定，及时支付服务费用。</w:t>
      </w:r>
    </w:p>
    <w:p w14:paraId="1EFA3E73">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 xml:space="preserve">5.2 </w:t>
      </w:r>
      <w:r>
        <w:rPr>
          <w:rFonts w:hint="eastAsia" w:ascii="仿宋_GB2312" w:hAnsi="仿宋_GB2312" w:eastAsia="仿宋_GB2312" w:cs="仿宋_GB2312"/>
          <w:b/>
          <w:bCs/>
          <w:color w:val="auto"/>
          <w:sz w:val="32"/>
          <w:szCs w:val="32"/>
          <w:lang w:val="en-US" w:eastAsia="zh-CN"/>
        </w:rPr>
        <w:t>乙方承诺：</w:t>
      </w:r>
      <w:r>
        <w:rPr>
          <w:rFonts w:hint="eastAsia" w:ascii="仿宋_GB2312" w:hAnsi="仿宋_GB2312" w:eastAsia="仿宋_GB2312" w:cs="仿宋_GB2312"/>
          <w:color w:val="auto"/>
          <w:sz w:val="32"/>
          <w:szCs w:val="32"/>
          <w:u w:val="single"/>
          <w:lang w:val="en-US" w:eastAsia="zh-CN"/>
        </w:rPr>
        <w:t>承办甲方具体服务项目，服务收费不超过依据《海南省律师协会 关于更正〈海南省律师服务收费指引〉的通知》琼律协通﹝2020﹞58号 第八条至第十二条标准，不超过依据《司法部 国家发展和改革委员会 国家市场监督管理总局 印发&lt;关于进一步规范律师服务收费的意见&gt;的通知》司发通﹝2021﹞87号 第三条第（六）项标准。</w:t>
      </w:r>
    </w:p>
    <w:p w14:paraId="33A1FAEA">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违约责任</w:t>
      </w:r>
    </w:p>
    <w:p w14:paraId="71653B6F">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w:t>
      </w:r>
      <w:r>
        <w:rPr>
          <w:rFonts w:hint="default" w:ascii="仿宋_GB2312" w:hAnsi="仿宋_GB2312" w:eastAsia="仿宋_GB2312" w:cs="仿宋_GB2312"/>
          <w:color w:val="auto"/>
          <w:sz w:val="32"/>
          <w:szCs w:val="32"/>
          <w:lang w:val="en-US" w:eastAsia="zh-CN"/>
        </w:rPr>
        <w:t>有下述情形之一的，</w:t>
      </w:r>
      <w:r>
        <w:rPr>
          <w:rFonts w:hint="eastAsia" w:ascii="仿宋_GB2312" w:hAnsi="仿宋_GB2312" w:eastAsia="仿宋_GB2312" w:cs="仿宋_GB2312"/>
          <w:color w:val="auto"/>
          <w:sz w:val="32"/>
          <w:szCs w:val="32"/>
          <w:lang w:val="en-US" w:eastAsia="zh-CN"/>
        </w:rPr>
        <w:t>甲方有权单方</w:t>
      </w:r>
      <w:r>
        <w:rPr>
          <w:rFonts w:hint="default" w:ascii="仿宋_GB2312" w:hAnsi="仿宋_GB2312" w:eastAsia="仿宋_GB2312" w:cs="仿宋_GB2312"/>
          <w:color w:val="auto"/>
          <w:sz w:val="32"/>
          <w:szCs w:val="32"/>
          <w:lang w:val="en-US" w:eastAsia="zh-CN"/>
        </w:rPr>
        <w:t>解除</w:t>
      </w:r>
      <w:r>
        <w:rPr>
          <w:rFonts w:hint="eastAsia" w:ascii="仿宋_GB2312" w:hAnsi="仿宋_GB2312" w:eastAsia="仿宋_GB2312" w:cs="仿宋_GB2312"/>
          <w:color w:val="auto"/>
          <w:sz w:val="32"/>
          <w:szCs w:val="32"/>
          <w:lang w:val="en-US" w:eastAsia="zh-CN"/>
        </w:rPr>
        <w:t>本合同并</w:t>
      </w:r>
      <w:r>
        <w:rPr>
          <w:rFonts w:hint="default" w:ascii="仿宋_GB2312" w:hAnsi="仿宋_GB2312" w:eastAsia="仿宋_GB2312" w:cs="仿宋_GB2312"/>
          <w:color w:val="auto"/>
          <w:sz w:val="32"/>
          <w:szCs w:val="32"/>
          <w:lang w:val="en-US" w:eastAsia="zh-CN"/>
        </w:rPr>
        <w:t>从</w:t>
      </w:r>
      <w:r>
        <w:rPr>
          <w:rFonts w:hint="eastAsia" w:ascii="仿宋_GB2312" w:hAnsi="仿宋_GB2312" w:eastAsia="仿宋_GB2312" w:cs="仿宋_GB2312"/>
          <w:color w:val="auto"/>
          <w:sz w:val="32"/>
          <w:szCs w:val="32"/>
          <w:lang w:val="en-US" w:eastAsia="zh-CN"/>
        </w:rPr>
        <w:t>备选</w:t>
      </w:r>
      <w:r>
        <w:rPr>
          <w:rFonts w:hint="default" w:ascii="仿宋_GB2312" w:hAnsi="仿宋_GB2312" w:eastAsia="仿宋_GB2312" w:cs="仿宋_GB2312"/>
          <w:color w:val="auto"/>
          <w:sz w:val="32"/>
          <w:szCs w:val="32"/>
          <w:lang w:val="en-US" w:eastAsia="zh-CN"/>
        </w:rPr>
        <w:t>法律服务机构库清退：</w:t>
      </w:r>
    </w:p>
    <w:p w14:paraId="2E26C5E4">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未按规定提交考评资料的；</w:t>
      </w:r>
    </w:p>
    <w:p w14:paraId="5810FCE2">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6.2 </w:t>
      </w:r>
      <w:r>
        <w:rPr>
          <w:rFonts w:hint="default" w:ascii="仿宋_GB2312" w:hAnsi="仿宋_GB2312" w:eastAsia="仿宋_GB2312" w:cs="仿宋_GB2312"/>
          <w:color w:val="auto"/>
          <w:sz w:val="32"/>
          <w:szCs w:val="32"/>
          <w:lang w:val="en-US" w:eastAsia="zh-CN"/>
        </w:rPr>
        <w:t>实时综合考评连续三次不称职的；</w:t>
      </w:r>
    </w:p>
    <w:p w14:paraId="43E3DFA8">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6.3 </w:t>
      </w:r>
      <w:r>
        <w:rPr>
          <w:rFonts w:hint="default" w:ascii="仿宋_GB2312" w:hAnsi="仿宋_GB2312" w:eastAsia="仿宋_GB2312" w:cs="仿宋_GB2312"/>
          <w:color w:val="auto"/>
          <w:sz w:val="32"/>
          <w:szCs w:val="32"/>
          <w:lang w:val="en-US" w:eastAsia="zh-CN"/>
        </w:rPr>
        <w:t>违反律师执业利益冲突规定的；</w:t>
      </w:r>
    </w:p>
    <w:p w14:paraId="7B564A61">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6.4 </w:t>
      </w:r>
      <w:r>
        <w:rPr>
          <w:rFonts w:hint="default" w:ascii="仿宋_GB2312" w:hAnsi="仿宋_GB2312" w:eastAsia="仿宋_GB2312" w:cs="仿宋_GB2312"/>
          <w:color w:val="auto"/>
          <w:sz w:val="32"/>
          <w:szCs w:val="32"/>
          <w:lang w:val="en-US" w:eastAsia="zh-CN"/>
        </w:rPr>
        <w:t>因故意或重大过失导致出具法律意见书存在重大遗漏或错误，给</w:t>
      </w:r>
      <w:r>
        <w:rPr>
          <w:rFonts w:hint="eastAsia" w:ascii="仿宋_GB2312" w:hAnsi="仿宋_GB2312" w:eastAsia="仿宋_GB2312" w:cs="仿宋_GB2312"/>
          <w:color w:val="auto"/>
          <w:sz w:val="32"/>
          <w:szCs w:val="32"/>
          <w:lang w:val="en-US" w:eastAsia="zh-CN"/>
        </w:rPr>
        <w:t>甲方</w:t>
      </w:r>
      <w:r>
        <w:rPr>
          <w:rFonts w:hint="default" w:ascii="仿宋_GB2312" w:hAnsi="仿宋_GB2312" w:eastAsia="仿宋_GB2312" w:cs="仿宋_GB2312"/>
          <w:color w:val="auto"/>
          <w:sz w:val="32"/>
          <w:szCs w:val="32"/>
          <w:lang w:val="en-US" w:eastAsia="zh-CN"/>
        </w:rPr>
        <w:t>或第三人造成重大损失的，或者对社会公共利益造成危害的；</w:t>
      </w:r>
    </w:p>
    <w:p w14:paraId="233FF3A8">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6.5 </w:t>
      </w:r>
      <w:r>
        <w:rPr>
          <w:rFonts w:hint="default" w:ascii="仿宋_GB2312" w:hAnsi="仿宋_GB2312" w:eastAsia="仿宋_GB2312" w:cs="仿宋_GB2312"/>
          <w:color w:val="auto"/>
          <w:sz w:val="32"/>
          <w:szCs w:val="32"/>
          <w:lang w:val="en-US" w:eastAsia="zh-CN"/>
        </w:rPr>
        <w:t>利用法律服务机构库成员的便利，牟取</w:t>
      </w:r>
      <w:r>
        <w:rPr>
          <w:rFonts w:hint="eastAsia" w:ascii="仿宋_GB2312" w:hAnsi="仿宋_GB2312" w:eastAsia="仿宋_GB2312" w:cs="仿宋_GB2312"/>
          <w:color w:val="auto"/>
          <w:sz w:val="32"/>
          <w:szCs w:val="32"/>
          <w:lang w:val="en-US" w:eastAsia="zh-CN"/>
        </w:rPr>
        <w:t>甲方</w:t>
      </w:r>
      <w:r>
        <w:rPr>
          <w:rFonts w:hint="default" w:ascii="仿宋_GB2312" w:hAnsi="仿宋_GB2312" w:eastAsia="仿宋_GB2312" w:cs="仿宋_GB2312"/>
          <w:color w:val="auto"/>
          <w:sz w:val="32"/>
          <w:szCs w:val="32"/>
          <w:lang w:val="en-US" w:eastAsia="zh-CN"/>
        </w:rPr>
        <w:t>利益，故意损害</w:t>
      </w:r>
      <w:r>
        <w:rPr>
          <w:rFonts w:hint="eastAsia" w:ascii="仿宋_GB2312" w:hAnsi="仿宋_GB2312" w:eastAsia="仿宋_GB2312" w:cs="仿宋_GB2312"/>
          <w:color w:val="auto"/>
          <w:sz w:val="32"/>
          <w:szCs w:val="32"/>
          <w:lang w:val="en-US" w:eastAsia="zh-CN"/>
        </w:rPr>
        <w:t>甲方</w:t>
      </w:r>
      <w:r>
        <w:rPr>
          <w:rFonts w:hint="default" w:ascii="仿宋_GB2312" w:hAnsi="仿宋_GB2312" w:eastAsia="仿宋_GB2312" w:cs="仿宋_GB2312"/>
          <w:color w:val="auto"/>
          <w:sz w:val="32"/>
          <w:szCs w:val="32"/>
          <w:lang w:val="en-US" w:eastAsia="zh-CN"/>
        </w:rPr>
        <w:t>利益或者与第三人恶意串通损害</w:t>
      </w:r>
      <w:r>
        <w:rPr>
          <w:rFonts w:hint="eastAsia" w:ascii="仿宋_GB2312" w:hAnsi="仿宋_GB2312" w:eastAsia="仿宋_GB2312" w:cs="仿宋_GB2312"/>
          <w:color w:val="auto"/>
          <w:sz w:val="32"/>
          <w:szCs w:val="32"/>
          <w:lang w:val="en-US" w:eastAsia="zh-CN"/>
        </w:rPr>
        <w:t>甲方</w:t>
      </w:r>
      <w:r>
        <w:rPr>
          <w:rFonts w:hint="default" w:ascii="仿宋_GB2312" w:hAnsi="仿宋_GB2312" w:eastAsia="仿宋_GB2312" w:cs="仿宋_GB2312"/>
          <w:color w:val="auto"/>
          <w:sz w:val="32"/>
          <w:szCs w:val="32"/>
          <w:lang w:val="en-US" w:eastAsia="zh-CN"/>
        </w:rPr>
        <w:t>利益的；</w:t>
      </w:r>
    </w:p>
    <w:p w14:paraId="07928677">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6.6 办理甲方具体服务项目期间</w:t>
      </w:r>
      <w:r>
        <w:rPr>
          <w:rFonts w:hint="default" w:ascii="仿宋_GB2312" w:hAnsi="仿宋_GB2312" w:eastAsia="仿宋_GB2312" w:cs="仿宋_GB2312"/>
          <w:color w:val="auto"/>
          <w:sz w:val="32"/>
          <w:szCs w:val="32"/>
          <w:lang w:val="en-US" w:eastAsia="zh-CN"/>
        </w:rPr>
        <w:t>越权代理、消极代理、未履行尽职调查义务或者适用法律严重错误等，给</w:t>
      </w:r>
      <w:r>
        <w:rPr>
          <w:rFonts w:hint="eastAsia" w:ascii="仿宋_GB2312" w:hAnsi="仿宋_GB2312" w:eastAsia="仿宋_GB2312" w:cs="仿宋_GB2312"/>
          <w:color w:val="auto"/>
          <w:sz w:val="32"/>
          <w:szCs w:val="32"/>
          <w:lang w:val="en-US" w:eastAsia="zh-CN"/>
        </w:rPr>
        <w:t>甲方</w:t>
      </w:r>
      <w:r>
        <w:rPr>
          <w:rFonts w:hint="default" w:ascii="仿宋_GB2312" w:hAnsi="仿宋_GB2312" w:eastAsia="仿宋_GB2312" w:cs="仿宋_GB2312"/>
          <w:color w:val="auto"/>
          <w:sz w:val="32"/>
          <w:szCs w:val="32"/>
          <w:lang w:val="en-US" w:eastAsia="zh-CN"/>
        </w:rPr>
        <w:t>造成损失或不利影响的；</w:t>
      </w:r>
    </w:p>
    <w:p w14:paraId="589FEB1C">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6.7 </w:t>
      </w:r>
      <w:r>
        <w:rPr>
          <w:rFonts w:hint="default" w:ascii="仿宋_GB2312" w:hAnsi="仿宋_GB2312" w:eastAsia="仿宋_GB2312" w:cs="仿宋_GB2312"/>
          <w:color w:val="auto"/>
          <w:sz w:val="32"/>
          <w:szCs w:val="32"/>
          <w:lang w:val="en-US" w:eastAsia="zh-CN"/>
        </w:rPr>
        <w:t>泄露</w:t>
      </w:r>
      <w:r>
        <w:rPr>
          <w:rFonts w:hint="eastAsia" w:ascii="仿宋_GB2312" w:hAnsi="仿宋_GB2312" w:eastAsia="仿宋_GB2312" w:cs="仿宋_GB2312"/>
          <w:color w:val="auto"/>
          <w:sz w:val="32"/>
          <w:szCs w:val="32"/>
          <w:lang w:val="en-US" w:eastAsia="zh-CN"/>
        </w:rPr>
        <w:t>甲方</w:t>
      </w:r>
      <w:r>
        <w:rPr>
          <w:rFonts w:hint="default" w:ascii="仿宋_GB2312" w:hAnsi="仿宋_GB2312" w:eastAsia="仿宋_GB2312" w:cs="仿宋_GB2312"/>
          <w:color w:val="auto"/>
          <w:sz w:val="32"/>
          <w:szCs w:val="32"/>
          <w:lang w:val="en-US" w:eastAsia="zh-CN"/>
        </w:rPr>
        <w:t>的国家秘密、商业秘密的；</w:t>
      </w:r>
    </w:p>
    <w:p w14:paraId="3401C478">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6.8 </w:t>
      </w:r>
      <w:r>
        <w:rPr>
          <w:rFonts w:hint="default" w:ascii="仿宋_GB2312" w:hAnsi="仿宋_GB2312" w:eastAsia="仿宋_GB2312" w:cs="仿宋_GB2312"/>
          <w:color w:val="auto"/>
          <w:sz w:val="32"/>
          <w:szCs w:val="32"/>
          <w:lang w:val="en-US" w:eastAsia="zh-CN"/>
        </w:rPr>
        <w:t>哄骗、唆使</w:t>
      </w:r>
      <w:r>
        <w:rPr>
          <w:rFonts w:hint="eastAsia" w:ascii="仿宋_GB2312" w:hAnsi="仿宋_GB2312" w:eastAsia="仿宋_GB2312" w:cs="仿宋_GB2312"/>
          <w:color w:val="auto"/>
          <w:sz w:val="32"/>
          <w:szCs w:val="32"/>
          <w:lang w:val="en-US" w:eastAsia="zh-CN"/>
        </w:rPr>
        <w:t>甲方</w:t>
      </w:r>
      <w:r>
        <w:rPr>
          <w:rFonts w:hint="default" w:ascii="仿宋_GB2312" w:hAnsi="仿宋_GB2312" w:eastAsia="仿宋_GB2312" w:cs="仿宋_GB2312"/>
          <w:color w:val="auto"/>
          <w:sz w:val="32"/>
          <w:szCs w:val="32"/>
          <w:lang w:val="en-US" w:eastAsia="zh-CN"/>
        </w:rPr>
        <w:t>提起诉讼，制造、扩大矛盾，影响社会稳定的；</w:t>
      </w:r>
    </w:p>
    <w:p w14:paraId="2F4549A3">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6.9 </w:t>
      </w:r>
      <w:r>
        <w:rPr>
          <w:rFonts w:hint="default" w:ascii="仿宋_GB2312" w:hAnsi="仿宋_GB2312" w:eastAsia="仿宋_GB2312" w:cs="仿宋_GB2312"/>
          <w:color w:val="auto"/>
          <w:sz w:val="32"/>
          <w:szCs w:val="32"/>
          <w:lang w:val="en-US" w:eastAsia="zh-CN"/>
        </w:rPr>
        <w:t>无正当理由，一个工作年度内累计三次以上拒绝参与</w:t>
      </w:r>
      <w:r>
        <w:rPr>
          <w:rFonts w:hint="eastAsia" w:ascii="仿宋_GB2312" w:hAnsi="仿宋_GB2312" w:eastAsia="仿宋_GB2312" w:cs="仿宋_GB2312"/>
          <w:color w:val="auto"/>
          <w:sz w:val="32"/>
          <w:szCs w:val="32"/>
          <w:lang w:val="en-US" w:eastAsia="zh-CN"/>
        </w:rPr>
        <w:t>甲方</w:t>
      </w:r>
      <w:r>
        <w:rPr>
          <w:rFonts w:hint="default" w:ascii="仿宋_GB2312" w:hAnsi="仿宋_GB2312" w:eastAsia="仿宋_GB2312" w:cs="仿宋_GB2312"/>
          <w:color w:val="auto"/>
          <w:sz w:val="32"/>
          <w:szCs w:val="32"/>
          <w:lang w:val="en-US" w:eastAsia="zh-CN"/>
        </w:rPr>
        <w:t>“三重一大”事项或重大法律纠纷案件、涉法事项研讨分析，发表法律意见的；</w:t>
      </w:r>
    </w:p>
    <w:p w14:paraId="23DBE45B">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6.10 </w:t>
      </w:r>
      <w:r>
        <w:rPr>
          <w:rFonts w:hint="default" w:ascii="仿宋_GB2312" w:hAnsi="仿宋_GB2312" w:eastAsia="仿宋_GB2312" w:cs="仿宋_GB2312"/>
          <w:color w:val="auto"/>
          <w:sz w:val="32"/>
          <w:szCs w:val="32"/>
          <w:lang w:val="en-US" w:eastAsia="zh-CN"/>
        </w:rPr>
        <w:t>无正当理由，一个工作年度内累计三次以上拒不参加</w:t>
      </w:r>
      <w:r>
        <w:rPr>
          <w:rFonts w:hint="eastAsia" w:ascii="仿宋_GB2312" w:hAnsi="仿宋_GB2312" w:eastAsia="仿宋_GB2312" w:cs="仿宋_GB2312"/>
          <w:color w:val="auto"/>
          <w:sz w:val="32"/>
          <w:szCs w:val="32"/>
          <w:lang w:val="en-US" w:eastAsia="zh-CN"/>
        </w:rPr>
        <w:t>甲方</w:t>
      </w:r>
      <w:r>
        <w:rPr>
          <w:rFonts w:hint="default" w:ascii="仿宋_GB2312" w:hAnsi="仿宋_GB2312" w:eastAsia="仿宋_GB2312" w:cs="仿宋_GB2312"/>
          <w:color w:val="auto"/>
          <w:sz w:val="32"/>
          <w:szCs w:val="32"/>
          <w:lang w:val="en-US" w:eastAsia="zh-CN"/>
        </w:rPr>
        <w:t>内部选聘律师事务所工作的；</w:t>
      </w:r>
    </w:p>
    <w:p w14:paraId="0AF642C2">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6.11 </w:t>
      </w:r>
      <w:r>
        <w:rPr>
          <w:rFonts w:hint="default" w:ascii="仿宋_GB2312" w:hAnsi="仿宋_GB2312" w:eastAsia="仿宋_GB2312" w:cs="仿宋_GB2312"/>
          <w:color w:val="auto"/>
          <w:sz w:val="32"/>
          <w:szCs w:val="32"/>
          <w:lang w:val="en-US" w:eastAsia="zh-CN"/>
        </w:rPr>
        <w:t>其他违反律师执业纪律和</w:t>
      </w:r>
      <w:r>
        <w:rPr>
          <w:rFonts w:hint="eastAsia" w:ascii="仿宋_GB2312" w:hAnsi="仿宋_GB2312" w:eastAsia="仿宋_GB2312" w:cs="仿宋_GB2312"/>
          <w:color w:val="auto"/>
          <w:sz w:val="32"/>
          <w:szCs w:val="32"/>
          <w:lang w:val="en-US" w:eastAsia="zh-CN"/>
        </w:rPr>
        <w:t>甲方</w:t>
      </w:r>
      <w:r>
        <w:rPr>
          <w:rFonts w:hint="default" w:ascii="仿宋_GB2312" w:hAnsi="仿宋_GB2312" w:eastAsia="仿宋_GB2312" w:cs="仿宋_GB2312"/>
          <w:color w:val="auto"/>
          <w:sz w:val="32"/>
          <w:szCs w:val="32"/>
          <w:lang w:val="en-US" w:eastAsia="zh-CN"/>
        </w:rPr>
        <w:t>规定的情形。</w:t>
      </w:r>
    </w:p>
    <w:p w14:paraId="6CE3A584">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保  密</w:t>
      </w:r>
    </w:p>
    <w:p w14:paraId="60EC58DD">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7.1 乙方同意保守在缔结和履行本合同过程中或办理甲方具体服务项目期间获知的甲方内部保密信息，除本合同明确规定或有法律、法规规定应披露的之外，不得以任何方式向第三方披露和不正当使用，否则，应当赔偿因泄露保密信息给甲方造成的损失。</w:t>
      </w:r>
    </w:p>
    <w:p w14:paraId="12D888A7">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7.2 乙方承诺不得以甲方名义开展活动，也不得使用其为甲方提供具体服务项目所得的项目成果进行后续研发、为其他客户服务或用于商业活动。</w:t>
      </w:r>
    </w:p>
    <w:p w14:paraId="7AA52C62">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7.3 乙方应当对其服务团队成员进行必要的保密信息安全技能培训。</w:t>
      </w:r>
    </w:p>
    <w:p w14:paraId="23271785">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7.4 如知悉第三方侵害甲方保密信息的行为，乙方有义务提供线索并配合甲方进行调查取证，协助国资监管机构、司法机关查处侵权行为。</w:t>
      </w:r>
    </w:p>
    <w:p w14:paraId="5B36A957">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不可抗力</w:t>
      </w:r>
    </w:p>
    <w:p w14:paraId="29704252">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8.1 由于发生不能预见、不能避免并不能克服的不可抗力情形，致使直接影响</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的履行或不能按照</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项下之约定履行时，遇有不可抗力的一方应当立即书面通知对方，并在发生不可抗力之日起30天内，提供不可抗力详情及</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不能履行或部分不能履行，或需要延期履行理由的有效书面证明，该项证明文件应当由不可抗力发生地的公证机关出具。</w:t>
      </w:r>
    </w:p>
    <w:p w14:paraId="526E3F07">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8.2 </w:t>
      </w:r>
      <w:r>
        <w:rPr>
          <w:rFonts w:hint="eastAsia" w:ascii="仿宋_GB2312" w:hAnsi="仿宋_GB2312" w:eastAsia="仿宋_GB2312" w:cs="仿宋_GB2312"/>
          <w:color w:val="auto"/>
          <w:sz w:val="32"/>
          <w:szCs w:val="32"/>
          <w:lang w:val="en-US" w:eastAsia="zh-CN"/>
        </w:rPr>
        <w:t>甲、乙双方</w:t>
      </w:r>
      <w:r>
        <w:rPr>
          <w:rFonts w:hint="eastAsia" w:ascii="仿宋_GB2312" w:hAnsi="仿宋_GB2312" w:eastAsia="仿宋_GB2312" w:cs="仿宋_GB2312"/>
          <w:b w:val="0"/>
          <w:bCs w:val="0"/>
          <w:color w:val="auto"/>
          <w:sz w:val="32"/>
          <w:szCs w:val="32"/>
          <w:lang w:val="en-US" w:eastAsia="zh-CN"/>
        </w:rPr>
        <w:t>应当根据不可抗力对</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的影响程度，协商是否解除</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或部分、全部免除履行</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的责任，或延期履行</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w:t>
      </w:r>
    </w:p>
    <w:p w14:paraId="09E83B1E">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争议的解决</w:t>
      </w:r>
    </w:p>
    <w:p w14:paraId="278E5F2D">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因</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引起争议首先应当通过双方友好协商解决；如果不能协商解决，应当向甲方所在地有管辖权的法院提起诉讼。</w:t>
      </w:r>
    </w:p>
    <w:p w14:paraId="00D68435">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合同权利义务的转让</w:t>
      </w:r>
    </w:p>
    <w:p w14:paraId="0D193494">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未经</w:t>
      </w: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b w:val="0"/>
          <w:bCs w:val="0"/>
          <w:color w:val="auto"/>
          <w:sz w:val="32"/>
          <w:szCs w:val="32"/>
          <w:lang w:val="en-US" w:eastAsia="zh-CN"/>
        </w:rPr>
        <w:t>方同意，乙方不得将</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约定的权利和义务部分或全部转让给第三方或委托第三方代理。</w:t>
      </w:r>
    </w:p>
    <w:p w14:paraId="04C7826C">
      <w:pPr>
        <w:keepNext w:val="0"/>
        <w:keepLines w:val="0"/>
        <w:pageBreakBefore w:val="0"/>
        <w:widowControl/>
        <w:numPr>
          <w:ilvl w:val="0"/>
          <w:numId w:val="10"/>
        </w:numPr>
        <w:kinsoku/>
        <w:wordWrap w:val="0"/>
        <w:overflowPunct w:val="0"/>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合同的生效及其他</w:t>
      </w:r>
    </w:p>
    <w:p w14:paraId="184B60F9">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11.1 </w:t>
      </w:r>
      <w:r>
        <w:rPr>
          <w:rFonts w:hint="eastAsia" w:ascii="仿宋_GB2312" w:hAnsi="仿宋_GB2312" w:eastAsia="仿宋_GB2312" w:cs="仿宋_GB2312"/>
          <w:color w:val="auto"/>
          <w:sz w:val="32"/>
          <w:szCs w:val="32"/>
          <w:lang w:val="en-US" w:eastAsia="zh-CN"/>
        </w:rPr>
        <w:t>本合同</w:t>
      </w:r>
      <w:r>
        <w:rPr>
          <w:rFonts w:hint="eastAsia" w:ascii="仿宋_GB2312" w:hAnsi="仿宋_GB2312" w:eastAsia="仿宋_GB2312" w:cs="仿宋_GB2312"/>
          <w:b w:val="0"/>
          <w:bCs w:val="0"/>
          <w:color w:val="auto"/>
          <w:sz w:val="32"/>
          <w:szCs w:val="32"/>
          <w:lang w:val="en-US" w:eastAsia="zh-CN"/>
        </w:rPr>
        <w:t>自甲、乙双方签订之日起生效。本合同一式贰份，甲方壹份，乙方壹份。</w:t>
      </w:r>
    </w:p>
    <w:p w14:paraId="707EB9D8">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11.2 本合同未尽事宜，按中华人民共和国有关法律、法规办理。</w:t>
      </w:r>
    </w:p>
    <w:p w14:paraId="33C48516">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11.3 本合同附件为本合同不可分割的组成部分，与本合同具有同等法律效力。</w:t>
      </w:r>
    </w:p>
    <w:p w14:paraId="50D4DF8D">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tbl>
      <w:tblPr>
        <w:tblStyle w:val="29"/>
        <w:tblpPr w:leftFromText="180" w:rightFromText="180" w:vertAnchor="text" w:horzAnchor="page" w:tblpXSpec="center" w:tblpY="318"/>
        <w:tblOverlap w:val="never"/>
        <w:tblW w:w="9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08"/>
        <w:gridCol w:w="4511"/>
      </w:tblGrid>
      <w:tr w14:paraId="6A00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jc w:val="center"/>
        </w:trPr>
        <w:tc>
          <w:tcPr>
            <w:tcW w:w="4508" w:type="dxa"/>
            <w:vAlign w:val="center"/>
          </w:tcPr>
          <w:p w14:paraId="061EAA06">
            <w:pPr>
              <w:keepNext w:val="0"/>
              <w:keepLines w:val="0"/>
              <w:pageBreakBefore w:val="0"/>
              <w:widowControl/>
              <w:tabs>
                <w:tab w:val="left" w:pos="1785"/>
              </w:tabs>
              <w:kinsoku/>
              <w:wordWrap w:val="0"/>
              <w:overflowPunct w:val="0"/>
              <w:topLinePunct w:val="0"/>
              <w:autoSpaceDE w:val="0"/>
              <w:autoSpaceDN w:val="0"/>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甲</w:t>
            </w:r>
            <w:r>
              <w:rPr>
                <w:rFonts w:hint="eastAsia" w:ascii="仿宋_GB2312" w:hAnsi="仿宋_GB2312" w:eastAsia="仿宋_GB2312" w:cs="仿宋_GB2312"/>
                <w:color w:val="auto"/>
                <w:sz w:val="32"/>
                <w:szCs w:val="32"/>
                <w:lang w:val="en-US" w:eastAsia="zh-CN" w:bidi="zh-CN"/>
              </w:rPr>
              <w:t xml:space="preserve">    </w:t>
            </w:r>
            <w:r>
              <w:rPr>
                <w:rFonts w:hint="eastAsia" w:ascii="仿宋_GB2312" w:hAnsi="仿宋_GB2312" w:eastAsia="仿宋_GB2312" w:cs="仿宋_GB2312"/>
                <w:color w:val="auto"/>
                <w:sz w:val="32"/>
                <w:szCs w:val="32"/>
                <w:lang w:val="zh-CN" w:eastAsia="zh-CN" w:bidi="zh-CN"/>
              </w:rPr>
              <w:t>方：</w:t>
            </w:r>
          </w:p>
        </w:tc>
        <w:tc>
          <w:tcPr>
            <w:tcW w:w="4511" w:type="dxa"/>
            <w:vAlign w:val="center"/>
          </w:tcPr>
          <w:p w14:paraId="70D9746D">
            <w:pPr>
              <w:keepNext w:val="0"/>
              <w:keepLines w:val="0"/>
              <w:pageBreakBefore w:val="0"/>
              <w:widowControl/>
              <w:tabs>
                <w:tab w:val="left" w:pos="1785"/>
              </w:tabs>
              <w:kinsoku/>
              <w:wordWrap w:val="0"/>
              <w:overflowPunct w:val="0"/>
              <w:topLinePunct w:val="0"/>
              <w:autoSpaceDE w:val="0"/>
              <w:autoSpaceDN w:val="0"/>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en-US" w:eastAsia="zh-CN" w:bidi="zh-CN"/>
              </w:rPr>
              <w:t xml:space="preserve">乙    </w:t>
            </w:r>
            <w:r>
              <w:rPr>
                <w:rFonts w:hint="eastAsia" w:ascii="仿宋_GB2312" w:hAnsi="仿宋_GB2312" w:eastAsia="仿宋_GB2312" w:cs="仿宋_GB2312"/>
                <w:color w:val="auto"/>
                <w:sz w:val="32"/>
                <w:szCs w:val="32"/>
                <w:lang w:val="zh-CN" w:eastAsia="zh-CN" w:bidi="zh-CN"/>
              </w:rPr>
              <w:t>方：</w:t>
            </w:r>
          </w:p>
        </w:tc>
      </w:tr>
      <w:tr w14:paraId="3858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8" w:hRule="atLeast"/>
          <w:jc w:val="center"/>
        </w:trPr>
        <w:tc>
          <w:tcPr>
            <w:tcW w:w="4508" w:type="dxa"/>
            <w:vAlign w:val="center"/>
          </w:tcPr>
          <w:p w14:paraId="6274A894">
            <w:pPr>
              <w:keepNext w:val="0"/>
              <w:keepLines w:val="0"/>
              <w:pageBreakBefore w:val="0"/>
              <w:widowControl/>
              <w:kinsoku/>
              <w:wordWrap w:val="0"/>
              <w:overflowPunct w:val="0"/>
              <w:topLinePunct w:val="0"/>
              <w:autoSpaceDE w:val="0"/>
              <w:autoSpaceDN w:val="0"/>
              <w:bidi w:val="0"/>
              <w:adjustRightInd/>
              <w:snapToGrid/>
              <w:spacing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法定代表人：</w:t>
            </w:r>
          </w:p>
        </w:tc>
        <w:tc>
          <w:tcPr>
            <w:tcW w:w="4511" w:type="dxa"/>
            <w:vAlign w:val="center"/>
          </w:tcPr>
          <w:p w14:paraId="3C0338A5">
            <w:pPr>
              <w:keepNext w:val="0"/>
              <w:keepLines w:val="0"/>
              <w:pageBreakBefore w:val="0"/>
              <w:widowControl/>
              <w:kinsoku/>
              <w:wordWrap w:val="0"/>
              <w:overflowPunct w:val="0"/>
              <w:topLinePunct w:val="0"/>
              <w:autoSpaceDE w:val="0"/>
              <w:autoSpaceDN w:val="0"/>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color w:val="auto"/>
                <w:sz w:val="32"/>
                <w:szCs w:val="32"/>
                <w:lang w:val="zh-CN" w:eastAsia="zh-CN" w:bidi="zh-CN"/>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bidi="zh-CN"/>
              </w:rPr>
              <w:t>：</w:t>
            </w:r>
          </w:p>
        </w:tc>
      </w:tr>
      <w:tr w14:paraId="64C4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4508" w:type="dxa"/>
            <w:vAlign w:val="center"/>
          </w:tcPr>
          <w:p w14:paraId="0FE7DAD5">
            <w:pPr>
              <w:keepNext w:val="0"/>
              <w:keepLines w:val="0"/>
              <w:pageBreakBefore w:val="0"/>
              <w:widowControl/>
              <w:kinsoku/>
              <w:wordWrap w:val="0"/>
              <w:overflowPunct w:val="0"/>
              <w:topLinePunct w:val="0"/>
              <w:autoSpaceDE w:val="0"/>
              <w:autoSpaceDN w:val="0"/>
              <w:bidi w:val="0"/>
              <w:adjustRightInd/>
              <w:snapToGrid/>
              <w:spacing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b w:val="0"/>
                <w:bCs w:val="0"/>
                <w:color w:val="auto"/>
                <w:sz w:val="32"/>
                <w:szCs w:val="32"/>
                <w:lang w:val="en-US" w:eastAsia="zh-CN"/>
              </w:rPr>
              <w:t>联 系 人</w:t>
            </w:r>
            <w:r>
              <w:rPr>
                <w:rFonts w:hint="eastAsia" w:ascii="仿宋_GB2312" w:hAnsi="仿宋_GB2312" w:eastAsia="仿宋_GB2312" w:cs="仿宋_GB2312"/>
                <w:color w:val="auto"/>
                <w:sz w:val="32"/>
                <w:szCs w:val="32"/>
                <w:lang w:val="zh-CN" w:eastAsia="zh-CN" w:bidi="zh-CN"/>
              </w:rPr>
              <w:t>：</w:t>
            </w:r>
          </w:p>
        </w:tc>
        <w:tc>
          <w:tcPr>
            <w:tcW w:w="4511" w:type="dxa"/>
            <w:vAlign w:val="center"/>
          </w:tcPr>
          <w:p w14:paraId="0BA34017">
            <w:pPr>
              <w:keepNext w:val="0"/>
              <w:keepLines w:val="0"/>
              <w:pageBreakBefore w:val="0"/>
              <w:widowControl/>
              <w:kinsoku/>
              <w:wordWrap w:val="0"/>
              <w:overflowPunct w:val="0"/>
              <w:topLinePunct w:val="0"/>
              <w:autoSpaceDE w:val="0"/>
              <w:autoSpaceDN w:val="0"/>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b w:val="0"/>
                <w:bCs w:val="0"/>
                <w:color w:val="auto"/>
                <w:sz w:val="32"/>
                <w:szCs w:val="32"/>
                <w:lang w:val="en-US" w:eastAsia="zh-CN"/>
              </w:rPr>
              <w:t>联 系 人</w:t>
            </w:r>
            <w:r>
              <w:rPr>
                <w:rFonts w:hint="eastAsia" w:ascii="仿宋_GB2312" w:hAnsi="仿宋_GB2312" w:eastAsia="仿宋_GB2312" w:cs="仿宋_GB2312"/>
                <w:color w:val="auto"/>
                <w:sz w:val="32"/>
                <w:szCs w:val="32"/>
                <w:lang w:val="zh-CN" w:eastAsia="zh-CN" w:bidi="zh-CN"/>
              </w:rPr>
              <w:t>：</w:t>
            </w:r>
          </w:p>
        </w:tc>
      </w:tr>
      <w:tr w14:paraId="7A3D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4508" w:type="dxa"/>
            <w:vAlign w:val="center"/>
          </w:tcPr>
          <w:p w14:paraId="1CB362B5">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b w:val="0"/>
                <w:bCs w:val="0"/>
                <w:color w:val="auto"/>
                <w:sz w:val="32"/>
                <w:szCs w:val="32"/>
                <w:lang w:val="en-US" w:eastAsia="zh-CN"/>
              </w:rPr>
              <w:t>联系电话：</w:t>
            </w:r>
          </w:p>
        </w:tc>
        <w:tc>
          <w:tcPr>
            <w:tcW w:w="4511" w:type="dxa"/>
            <w:vAlign w:val="center"/>
          </w:tcPr>
          <w:p w14:paraId="7D3C3B34">
            <w:pPr>
              <w:keepNext w:val="0"/>
              <w:keepLines w:val="0"/>
              <w:pageBreakBefore w:val="0"/>
              <w:widowControl/>
              <w:numPr>
                <w:ilvl w:val="0"/>
                <w:numId w:val="0"/>
              </w:numPr>
              <w:kinsoku/>
              <w:wordWrap w:val="0"/>
              <w:overflowPunct w:val="0"/>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b w:val="0"/>
                <w:bCs w:val="0"/>
                <w:color w:val="auto"/>
                <w:sz w:val="32"/>
                <w:szCs w:val="32"/>
                <w:lang w:val="en-US" w:eastAsia="zh-CN"/>
              </w:rPr>
              <w:t>联系电话：</w:t>
            </w:r>
          </w:p>
        </w:tc>
      </w:tr>
      <w:tr w14:paraId="087E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4508" w:type="dxa"/>
            <w:vAlign w:val="center"/>
          </w:tcPr>
          <w:p w14:paraId="5EE7EB04">
            <w:pPr>
              <w:keepNext w:val="0"/>
              <w:keepLines w:val="0"/>
              <w:pageBreakBefore w:val="0"/>
              <w:widowControl/>
              <w:kinsoku/>
              <w:wordWrap w:val="0"/>
              <w:overflowPunct w:val="0"/>
              <w:topLinePunct w:val="0"/>
              <w:autoSpaceDE w:val="0"/>
              <w:autoSpaceDN w:val="0"/>
              <w:bidi w:val="0"/>
              <w:adjustRightInd/>
              <w:snapToGrid/>
              <w:spacing w:line="560" w:lineRule="exact"/>
              <w:ind w:left="0" w:right="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b w:val="0"/>
                <w:bCs w:val="0"/>
                <w:color w:val="auto"/>
                <w:sz w:val="32"/>
                <w:szCs w:val="32"/>
                <w:lang w:val="en-US" w:eastAsia="zh-CN"/>
              </w:rPr>
              <w:t>传真号码：</w:t>
            </w:r>
          </w:p>
        </w:tc>
        <w:tc>
          <w:tcPr>
            <w:tcW w:w="4511" w:type="dxa"/>
            <w:vAlign w:val="center"/>
          </w:tcPr>
          <w:p w14:paraId="3DC49A98">
            <w:pPr>
              <w:keepNext w:val="0"/>
              <w:keepLines w:val="0"/>
              <w:pageBreakBefore w:val="0"/>
              <w:widowControl/>
              <w:kinsoku/>
              <w:wordWrap w:val="0"/>
              <w:overflowPunct w:val="0"/>
              <w:topLinePunct w:val="0"/>
              <w:autoSpaceDE w:val="0"/>
              <w:autoSpaceDN w:val="0"/>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sz w:val="32"/>
                <w:szCs w:val="32"/>
                <w:lang w:val="zh-CN" w:eastAsia="zh-CN" w:bidi="zh-CN"/>
              </w:rPr>
            </w:pPr>
            <w:r>
              <w:rPr>
                <w:rFonts w:hint="eastAsia" w:ascii="仿宋_GB2312" w:hAnsi="仿宋_GB2312" w:eastAsia="仿宋_GB2312" w:cs="仿宋_GB2312"/>
                <w:b w:val="0"/>
                <w:bCs w:val="0"/>
                <w:color w:val="auto"/>
                <w:sz w:val="32"/>
                <w:szCs w:val="32"/>
                <w:lang w:val="en-US" w:eastAsia="zh-CN"/>
              </w:rPr>
              <w:t>传真号码：</w:t>
            </w:r>
          </w:p>
        </w:tc>
      </w:tr>
    </w:tbl>
    <w:p w14:paraId="4DD0D46E">
      <w:pPr>
        <w:pStyle w:val="12"/>
        <w:keepNext w:val="0"/>
        <w:keepLines w:val="0"/>
        <w:pageBreakBefore w:val="0"/>
        <w:widowControl/>
        <w:tabs>
          <w:tab w:val="left" w:pos="7183"/>
          <w:tab w:val="left" w:pos="8162"/>
          <w:tab w:val="left" w:pos="9002"/>
        </w:tabs>
        <w:kinsoku/>
        <w:wordWrap w:val="0"/>
        <w:overflowPunct w:val="0"/>
        <w:topLinePunct w:val="0"/>
        <w:bidi w:val="0"/>
        <w:adjustRightInd/>
        <w:snapToGrid/>
        <w:spacing w:line="560" w:lineRule="exact"/>
        <w:ind w:left="0"/>
        <w:jc w:val="both"/>
        <w:textAlignment w:val="auto"/>
        <w:rPr>
          <w:rFonts w:hint="eastAsia" w:ascii="仿宋_GB2312" w:hAnsi="仿宋_GB2312" w:eastAsia="仿宋_GB2312" w:cs="仿宋_GB2312"/>
          <w:color w:val="auto"/>
          <w:sz w:val="32"/>
          <w:szCs w:val="32"/>
        </w:rPr>
      </w:pPr>
    </w:p>
    <w:p w14:paraId="7C7C78D9">
      <w:pPr>
        <w:pStyle w:val="12"/>
        <w:keepNext w:val="0"/>
        <w:keepLines w:val="0"/>
        <w:pageBreakBefore w:val="0"/>
        <w:widowControl/>
        <w:tabs>
          <w:tab w:val="left" w:pos="7183"/>
          <w:tab w:val="left" w:pos="8162"/>
          <w:tab w:val="left" w:pos="9002"/>
        </w:tabs>
        <w:kinsoku/>
        <w:wordWrap w:val="0"/>
        <w:overflowPunct w:val="0"/>
        <w:topLinePunct w:val="0"/>
        <w:bidi w:val="0"/>
        <w:adjustRightInd/>
        <w:snapToGrid/>
        <w:spacing w:line="560" w:lineRule="exact"/>
        <w:ind w:left="0"/>
        <w:jc w:val="right"/>
        <w:textAlignment w:val="auto"/>
      </w:pPr>
      <w:r>
        <w:rPr>
          <w:rFonts w:hint="eastAsia" w:ascii="仿宋_GB2312" w:hAnsi="仿宋_GB2312" w:eastAsia="仿宋_GB2312" w:cs="仿宋_GB2312"/>
          <w:color w:val="auto"/>
          <w:sz w:val="32"/>
          <w:szCs w:val="32"/>
        </w:rPr>
        <w:t>签</w:t>
      </w:r>
      <w:r>
        <w:rPr>
          <w:rFonts w:hint="eastAsia" w:ascii="仿宋_GB2312" w:hAnsi="仿宋_GB2312" w:eastAsia="仿宋_GB2312" w:cs="仿宋_GB2312"/>
          <w:color w:val="auto"/>
          <w:sz w:val="32"/>
          <w:szCs w:val="32"/>
          <w:lang w:val="en-US" w:eastAsia="zh-CN"/>
        </w:rPr>
        <w:t>订</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pacing w:val="-3"/>
          <w:sz w:val="32"/>
          <w:szCs w:val="32"/>
        </w:rPr>
        <w:t>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42300342">
      <w:pPr>
        <w:keepNext w:val="0"/>
        <w:keepLines w:val="0"/>
        <w:pageBreakBefore w:val="0"/>
        <w:kinsoku/>
        <w:topLinePunct w:val="0"/>
        <w:bidi w:val="0"/>
        <w:adjustRightInd/>
        <w:snapToGrid/>
        <w:spacing w:line="420" w:lineRule="exact"/>
        <w:textAlignment w:val="auto"/>
        <w:rPr>
          <w:rFonts w:hint="eastAsia" w:ascii="宋体" w:hAnsi="宋体"/>
          <w:color w:val="auto"/>
          <w:sz w:val="36"/>
          <w:szCs w:val="36"/>
        </w:rPr>
      </w:pPr>
      <w:r>
        <w:rPr>
          <w:color w:val="auto"/>
          <w:lang w:eastAsia="zh-CN" w:bidi="ar-SA"/>
        </w:rPr>
        <w:br w:type="page"/>
      </w:r>
      <w:bookmarkStart w:id="19" w:name="_Toc81784930"/>
    </w:p>
    <w:bookmarkEnd w:id="18"/>
    <w:bookmarkEnd w:id="19"/>
    <w:p w14:paraId="542971E3">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auto"/>
          <w:lang w:val="en-US" w:eastAsia="zh-CN"/>
        </w:rPr>
      </w:pPr>
      <w:bookmarkStart w:id="20" w:name="_Toc23147"/>
      <w:r>
        <w:rPr>
          <w:rFonts w:hint="eastAsia" w:ascii="黑体" w:hAnsi="黑体" w:eastAsia="黑体" w:cs="黑体"/>
          <w:b w:val="0"/>
          <w:bCs w:val="0"/>
          <w:color w:val="auto"/>
          <w:lang w:val="en-US" w:eastAsia="zh-CN"/>
        </w:rPr>
        <mc:AlternateContent>
          <mc:Choice Requires="wps">
            <w:drawing>
              <wp:anchor distT="0" distB="0" distL="114300" distR="114300" simplePos="0" relativeHeight="251659264" behindDoc="0" locked="0" layoutInCell="1" allowOverlap="1">
                <wp:simplePos x="0" y="0"/>
                <wp:positionH relativeFrom="column">
                  <wp:posOffset>4241800</wp:posOffset>
                </wp:positionH>
                <wp:positionV relativeFrom="paragraph">
                  <wp:posOffset>175895</wp:posOffset>
                </wp:positionV>
                <wp:extent cx="1222375" cy="523875"/>
                <wp:effectExtent l="4445" t="4445" r="11430" b="5080"/>
                <wp:wrapNone/>
                <wp:docPr id="6" name="文本框 6"/>
                <wp:cNvGraphicFramePr/>
                <a:graphic xmlns:a="http://schemas.openxmlformats.org/drawingml/2006/main">
                  <a:graphicData uri="http://schemas.microsoft.com/office/word/2010/wordprocessingShape">
                    <wps:wsp>
                      <wps:cNvSpPr txBox="1"/>
                      <wps:spPr>
                        <a:xfrm>
                          <a:off x="5384800" y="1090295"/>
                          <a:ext cx="12223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83126A">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pt;margin-top:13.85pt;height:41.25pt;width:96.25pt;z-index:251659264;mso-width-relative:page;mso-height-relative:page;" fillcolor="#FFFFFF [3201]" filled="t" stroked="t" coordsize="21600,21600" o:gfxdata="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0OyfjXAAAACgEAAA8AAAAAAAAAAQAgAAAAIgAAAGRycy9kb3ducmV2LnhtbFBLAQIUABQA&#10;AAAIAIdO4kBhygFNYwIAAMMEAAAOAAAAAAAAAAEAIAAAACYBAABkcnMvZTJvRG9jLnhtbFBLBQYA&#10;AAAABgAGAFkBAAD7BQAAAAA=&#10;">
                <v:fill on="t" focussize="0,0"/>
                <v:stroke weight="0.5pt" color="#000000 [3204]" joinstyle="round"/>
                <v:imagedata o:title=""/>
                <o:lock v:ext="edit" aspectratio="f"/>
                <v:textbox>
                  <w:txbxContent>
                    <w:p w14:paraId="7483126A">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v:textbox>
              </v:shape>
            </w:pict>
          </mc:Fallback>
        </mc:AlternateContent>
      </w:r>
      <w:r>
        <w:rPr>
          <w:rFonts w:hint="eastAsia" w:ascii="黑体" w:hAnsi="黑体" w:eastAsia="黑体" w:cs="黑体"/>
          <w:b w:val="0"/>
          <w:bCs w:val="0"/>
          <w:color w:val="auto"/>
          <w:lang w:val="en-US" w:eastAsia="zh-CN"/>
        </w:rPr>
        <w:t>第五章 参选文件格式</w:t>
      </w:r>
      <w:bookmarkEnd w:id="20"/>
    </w:p>
    <w:p w14:paraId="7EF4C3F3">
      <w:pPr>
        <w:bidi w:val="0"/>
        <w:jc w:val="both"/>
        <w:rPr>
          <w:rFonts w:hint="eastAsia" w:ascii="仿宋_GB2312" w:hAnsi="仿宋_GB2312" w:eastAsia="仿宋_GB2312" w:cs="仿宋_GB2312"/>
          <w:color w:val="auto"/>
          <w:sz w:val="32"/>
          <w:szCs w:val="32"/>
        </w:rPr>
      </w:pPr>
    </w:p>
    <w:p w14:paraId="773F6B97">
      <w:pPr>
        <w:bidi w:val="0"/>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海南联合资产管理有限公司</w:t>
      </w:r>
    </w:p>
    <w:p w14:paraId="74863CB7">
      <w:pPr>
        <w:bidi w:val="0"/>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公开比选组建法律服务机构库项目</w:t>
      </w:r>
    </w:p>
    <w:p w14:paraId="0F3273E1">
      <w:pPr>
        <w:bidi w:val="0"/>
        <w:rPr>
          <w:rFonts w:hint="eastAsia" w:ascii="方正小标宋简体" w:hAnsi="方正小标宋简体" w:eastAsia="方正小标宋简体" w:cs="方正小标宋简体"/>
          <w:color w:val="auto"/>
          <w:sz w:val="44"/>
          <w:szCs w:val="52"/>
        </w:rPr>
      </w:pPr>
    </w:p>
    <w:p w14:paraId="2CBF30A6">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参</w:t>
      </w:r>
    </w:p>
    <w:p w14:paraId="724B5E18">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选</w:t>
      </w:r>
    </w:p>
    <w:p w14:paraId="5470489E">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文</w:t>
      </w:r>
    </w:p>
    <w:p w14:paraId="0581B701">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件</w:t>
      </w:r>
    </w:p>
    <w:p w14:paraId="0C9FCA93">
      <w:pPr>
        <w:bidi w:val="0"/>
        <w:rPr>
          <w:rFonts w:hint="eastAsia" w:ascii="仿宋_GB2312" w:hAnsi="仿宋_GB2312" w:eastAsia="仿宋_GB2312" w:cs="仿宋_GB2312"/>
          <w:color w:val="auto"/>
          <w:sz w:val="32"/>
          <w:szCs w:val="32"/>
        </w:rPr>
      </w:pPr>
    </w:p>
    <w:p w14:paraId="5163577A">
      <w:pPr>
        <w:bidi w:val="0"/>
        <w:ind w:firstLine="1280" w:firstLineChars="400"/>
        <w:rPr>
          <w:rFonts w:hint="eastAsia" w:ascii="楷体_GB2312" w:hAnsi="楷体_GB2312" w:eastAsia="楷体_GB2312" w:cs="楷体_GB2312"/>
          <w:b w:val="0"/>
          <w:bCs w:val="0"/>
          <w:color w:val="auto"/>
          <w:sz w:val="32"/>
          <w:szCs w:val="32"/>
          <w:u w:val="single"/>
          <w:lang w:val="en-US" w:eastAsia="zh-CN"/>
        </w:rPr>
      </w:pPr>
      <w:r>
        <w:rPr>
          <w:rFonts w:hint="eastAsia" w:ascii="楷体_GB2312" w:hAnsi="楷体_GB2312" w:eastAsia="楷体_GB2312" w:cs="楷体_GB2312"/>
          <w:b w:val="0"/>
          <w:bCs w:val="0"/>
          <w:color w:val="auto"/>
          <w:sz w:val="32"/>
          <w:szCs w:val="32"/>
          <w:u w:val="none"/>
          <w:lang w:val="en-US" w:eastAsia="zh-CN"/>
        </w:rPr>
        <w:t>参 选 人</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single"/>
          <w:lang w:val="en-US" w:eastAsia="zh-CN"/>
        </w:rPr>
        <w:t xml:space="preserve">                              </w:t>
      </w:r>
    </w:p>
    <w:p w14:paraId="7EF02E63">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联系地址：                              </w:t>
      </w:r>
    </w:p>
    <w:p w14:paraId="039D3219">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联系方式：                              </w:t>
      </w:r>
    </w:p>
    <w:p w14:paraId="7671AEE6">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参选日期</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none"/>
          <w:lang w:val="en-US" w:eastAsia="zh-CN"/>
        </w:rPr>
        <w:t xml:space="preserve">                              </w:t>
      </w:r>
    </w:p>
    <w:p w14:paraId="4CE585DE">
      <w:pPr>
        <w:bidi w:val="0"/>
        <w:ind w:firstLine="1285" w:firstLineChars="4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br w:type="page"/>
      </w:r>
    </w:p>
    <w:p w14:paraId="280A2E16">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21" w:name="_Toc29854"/>
      <w:bookmarkStart w:id="22" w:name="_Toc6107"/>
      <w:r>
        <w:rPr>
          <w:rFonts w:hint="eastAsia" w:ascii="仿宋_GB2312" w:hAnsi="仿宋_GB2312" w:eastAsia="仿宋_GB2312" w:cs="仿宋_GB2312"/>
          <w:b/>
          <w:bCs/>
          <w:color w:val="auto"/>
          <w:kern w:val="2"/>
          <w:sz w:val="32"/>
          <w:szCs w:val="32"/>
          <w:lang w:val="en-US" w:eastAsia="zh-CN" w:bidi="ar-SA"/>
        </w:rPr>
        <w:t>一、律师事务所执业许可证（另附）</w:t>
      </w:r>
    </w:p>
    <w:p w14:paraId="75644E00">
      <w:pPr>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rPr>
      </w:pPr>
    </w:p>
    <w:p w14:paraId="17A566D3">
      <w:pPr>
        <w:pStyle w:val="51"/>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lang w:eastAsia="zh-CN"/>
        </w:rPr>
      </w:pPr>
    </w:p>
    <w:p w14:paraId="7F23668E">
      <w:pPr>
        <w:pStyle w:val="51"/>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lang w:eastAsia="zh-CN"/>
        </w:rPr>
      </w:pPr>
    </w:p>
    <w:p w14:paraId="7A781F0A">
      <w:pPr>
        <w:pStyle w:val="51"/>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注：复印件须加盖单位公章</w:t>
      </w:r>
    </w:p>
    <w:p w14:paraId="748B9A8E">
      <w:pPr>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br w:type="page"/>
      </w:r>
    </w:p>
    <w:p w14:paraId="6E2BE7C6">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23" w:name="_Toc81784931"/>
      <w:r>
        <w:rPr>
          <w:rFonts w:hint="eastAsia" w:ascii="仿宋_GB2312" w:hAnsi="仿宋_GB2312" w:eastAsia="仿宋_GB2312" w:cs="仿宋_GB2312"/>
          <w:b/>
          <w:bCs/>
          <w:color w:val="auto"/>
          <w:kern w:val="2"/>
          <w:sz w:val="32"/>
          <w:szCs w:val="32"/>
          <w:lang w:val="en-US" w:eastAsia="zh-CN" w:bidi="ar-SA"/>
        </w:rPr>
        <w:t>二、法定代表人（负责人）身份证明</w:t>
      </w:r>
      <w:bookmarkEnd w:id="21"/>
      <w:bookmarkEnd w:id="23"/>
    </w:p>
    <w:p w14:paraId="32215269">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1E901828">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3B553C86">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同志，在我单位担任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职务，是我单位的法定代表人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，特此证明。</w:t>
      </w:r>
    </w:p>
    <w:p w14:paraId="6AFB9952">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50AB0904">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02F83CE8">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760B510F">
      <w:pPr>
        <w:keepLines w:val="0"/>
        <w:pageBreakBefore w:val="0"/>
        <w:kinsoku/>
        <w:wordWrap w:val="0"/>
        <w:overflowPunct w:val="0"/>
        <w:topLinePunct w:val="0"/>
        <w:autoSpaceDE/>
        <w:autoSpaceDN/>
        <w:bidi w:val="0"/>
        <w:snapToGrid/>
        <w:spacing w:line="560" w:lineRule="atLeast"/>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val="en-US" w:eastAsia="zh-CN"/>
        </w:rPr>
        <w:t xml:space="preserve">             </w:t>
      </w:r>
    </w:p>
    <w:p w14:paraId="6567FA0E">
      <w:pPr>
        <w:keepLines w:val="0"/>
        <w:pageBreakBefore w:val="0"/>
        <w:kinsoku/>
        <w:wordWrap w:val="0"/>
        <w:overflowPunct w:val="0"/>
        <w:topLinePunct w:val="0"/>
        <w:autoSpaceDE/>
        <w:autoSpaceDN/>
        <w:bidi w:val="0"/>
        <w:snapToGrid/>
        <w:spacing w:line="560" w:lineRule="atLeas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2DA4608D">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10233878">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身份证复印件</w:t>
      </w:r>
    </w:p>
    <w:p w14:paraId="270250B3">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联系地址</w:t>
      </w:r>
      <w:r>
        <w:rPr>
          <w:rFonts w:hint="eastAsia" w:ascii="仿宋_GB2312" w:hAnsi="仿宋_GB2312" w:eastAsia="仿宋_GB2312" w:cs="仿宋_GB2312"/>
          <w:color w:val="auto"/>
          <w:sz w:val="32"/>
          <w:szCs w:val="32"/>
        </w:rPr>
        <w:t>：</w:t>
      </w:r>
    </w:p>
    <w:p w14:paraId="48612F52">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w:t>
      </w:r>
    </w:p>
    <w:p w14:paraId="187B8A86">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7FC360ED">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身份证复印件</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加盖单位</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章。</w:t>
      </w:r>
    </w:p>
    <w:p w14:paraId="11548D06">
      <w:pPr>
        <w:keepLines w:val="0"/>
        <w:pageBreakBefore w:val="0"/>
        <w:kinsoku/>
        <w:wordWrap w:val="0"/>
        <w:overflowPunct w:val="0"/>
        <w:topLinePunct w:val="0"/>
        <w:autoSpaceDE/>
        <w:autoSpaceDN/>
        <w:bidi w:val="0"/>
        <w:snapToGrid/>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亲自参与比选活动</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适用。</w:t>
      </w:r>
    </w:p>
    <w:p w14:paraId="114B5E55">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bookmarkStart w:id="24" w:name="_Toc81784932"/>
    </w:p>
    <w:p w14:paraId="1936AC32">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三、授权委托书</w:t>
      </w:r>
      <w:bookmarkEnd w:id="22"/>
      <w:bookmarkEnd w:id="24"/>
    </w:p>
    <w:p w14:paraId="3C7891DE">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5C4ADDB6">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委托人：           律师事务所</w:t>
      </w:r>
    </w:p>
    <w:p w14:paraId="0E9A1B90">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p>
    <w:p w14:paraId="25CA6168">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受托人：        ，男/女，   族，    年   月   日出生，公民身份号码：            地址：            。</w:t>
      </w:r>
    </w:p>
    <w:p w14:paraId="6934EFB3">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14" w:firstLineChars="19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现授权委托</w:t>
      </w:r>
      <w:r>
        <w:rPr>
          <w:rFonts w:hint="eastAsia" w:ascii="仿宋_GB2312" w:hAnsi="仿宋_GB2312" w:eastAsia="仿宋_GB2312" w:cs="仿宋_GB2312"/>
          <w:color w:val="auto"/>
          <w:sz w:val="32"/>
          <w:szCs w:val="32"/>
          <w:u w:val="single"/>
        </w:rPr>
        <w:t xml:space="preserve">      （受托人姓名）</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rPr>
        <w:t>唯一代理人，以本</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的名义参加</w:t>
      </w:r>
      <w:r>
        <w:rPr>
          <w:rFonts w:hint="eastAsia" w:ascii="仿宋_GB2312" w:hAnsi="仿宋_GB2312" w:eastAsia="仿宋_GB2312" w:cs="仿宋_GB2312"/>
          <w:color w:val="auto"/>
          <w:sz w:val="32"/>
          <w:szCs w:val="32"/>
          <w:u w:val="single"/>
        </w:rPr>
        <w:t>海南联合资产管理有限公司公开比选组建法律服务机构库项目</w:t>
      </w:r>
      <w:r>
        <w:rPr>
          <w:rFonts w:hint="eastAsia" w:ascii="仿宋_GB2312" w:hAnsi="仿宋_GB2312" w:eastAsia="仿宋_GB2312" w:cs="仿宋_GB2312"/>
          <w:color w:val="auto"/>
          <w:sz w:val="32"/>
          <w:szCs w:val="32"/>
          <w:u w:val="none"/>
          <w:lang w:val="en-US" w:eastAsia="zh-CN"/>
        </w:rPr>
        <w:t>比选</w:t>
      </w:r>
      <w:r>
        <w:rPr>
          <w:rFonts w:hint="eastAsia" w:ascii="仿宋_GB2312" w:hAnsi="仿宋_GB2312" w:eastAsia="仿宋_GB2312" w:cs="仿宋_GB2312"/>
          <w:color w:val="auto"/>
          <w:sz w:val="32"/>
          <w:szCs w:val="32"/>
          <w:u w:val="none"/>
        </w:rPr>
        <w:t>活动</w:t>
      </w:r>
      <w:r>
        <w:rPr>
          <w:rFonts w:hint="eastAsia" w:ascii="仿宋_GB2312" w:hAnsi="仿宋_GB2312" w:eastAsia="仿宋_GB2312" w:cs="仿宋_GB2312"/>
          <w:color w:val="auto"/>
          <w:sz w:val="32"/>
          <w:szCs w:val="32"/>
        </w:rPr>
        <w:t>。</w:t>
      </w:r>
    </w:p>
    <w:p w14:paraId="3411F191">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14" w:firstLineChars="19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受托人</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活动中所签署的一切文件和处理与之有关的一切事务，</w:t>
      </w:r>
      <w:r>
        <w:rPr>
          <w:rFonts w:hint="eastAsia" w:ascii="仿宋_GB2312" w:hAnsi="仿宋_GB2312" w:eastAsia="仿宋_GB2312" w:cs="仿宋_GB2312"/>
          <w:b w:val="0"/>
          <w:bCs w:val="0"/>
          <w:color w:val="auto"/>
          <w:sz w:val="32"/>
          <w:szCs w:val="32"/>
          <w:lang w:val="en-US" w:eastAsia="zh-CN"/>
        </w:rPr>
        <w:t>委托人</w:t>
      </w:r>
      <w:r>
        <w:rPr>
          <w:rFonts w:hint="eastAsia" w:ascii="仿宋_GB2312" w:hAnsi="仿宋_GB2312" w:eastAsia="仿宋_GB2312" w:cs="仿宋_GB2312"/>
          <w:color w:val="auto"/>
          <w:sz w:val="32"/>
          <w:szCs w:val="32"/>
        </w:rPr>
        <w:t>均予以承认并</w:t>
      </w:r>
      <w:r>
        <w:rPr>
          <w:rFonts w:hint="eastAsia" w:ascii="仿宋_GB2312" w:hAnsi="仿宋_GB2312" w:eastAsia="仿宋_GB2312" w:cs="仿宋_GB2312"/>
          <w:color w:val="auto"/>
          <w:sz w:val="32"/>
          <w:szCs w:val="32"/>
          <w:lang w:val="en-US" w:eastAsia="zh-CN"/>
        </w:rPr>
        <w:t>自愿</w:t>
      </w:r>
      <w:r>
        <w:rPr>
          <w:rFonts w:hint="eastAsia" w:ascii="仿宋_GB2312" w:hAnsi="仿宋_GB2312" w:eastAsia="仿宋_GB2312" w:cs="仿宋_GB2312"/>
          <w:color w:val="auto"/>
          <w:sz w:val="32"/>
          <w:szCs w:val="32"/>
        </w:rPr>
        <w:t>承担其产生的所有权利和义务。</w:t>
      </w:r>
    </w:p>
    <w:p w14:paraId="3D8B6225">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14" w:firstLineChars="19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委托期限：自本委托书签发之日起至上述事项办完为止。</w:t>
      </w:r>
    </w:p>
    <w:p w14:paraId="2B497A2B">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14" w:firstLineChars="19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受托人</w:t>
      </w:r>
      <w:r>
        <w:rPr>
          <w:rFonts w:hint="eastAsia" w:ascii="仿宋_GB2312" w:hAnsi="仿宋_GB2312" w:eastAsia="仿宋_GB2312" w:cs="仿宋_GB2312"/>
          <w:color w:val="auto"/>
          <w:sz w:val="32"/>
          <w:szCs w:val="32"/>
        </w:rPr>
        <w:t>无权转委托权。</w:t>
      </w:r>
    </w:p>
    <w:p w14:paraId="42604F3E">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特此委托</w:t>
      </w:r>
      <w:r>
        <w:rPr>
          <w:rFonts w:hint="eastAsia" w:ascii="仿宋_GB2312" w:hAnsi="仿宋_GB2312" w:eastAsia="仿宋_GB2312" w:cs="仿宋_GB2312"/>
          <w:color w:val="auto"/>
          <w:sz w:val="32"/>
          <w:szCs w:val="32"/>
          <w:lang w:eastAsia="zh-CN"/>
        </w:rPr>
        <w:t>。</w:t>
      </w:r>
    </w:p>
    <w:p w14:paraId="3671A73C">
      <w:pPr>
        <w:pStyle w:val="8"/>
        <w:keepNext w:val="0"/>
        <w:keepLines w:val="0"/>
        <w:pageBreakBefore w:val="0"/>
        <w:widowControl w:val="0"/>
        <w:kinsoku/>
        <w:wordWrap w:val="0"/>
        <w:overflowPunct w:val="0"/>
        <w:topLinePunct w:val="0"/>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委托人：</w:t>
      </w: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val="en-US" w:eastAsia="zh-CN"/>
        </w:rPr>
        <w:t xml:space="preserve">            </w:t>
      </w:r>
    </w:p>
    <w:p w14:paraId="04F036AB">
      <w:pPr>
        <w:pStyle w:val="8"/>
        <w:keepNext w:val="0"/>
        <w:keepLines w:val="0"/>
        <w:pageBreakBefore w:val="0"/>
        <w:widowControl w:val="0"/>
        <w:kinsoku/>
        <w:wordWrap w:val="0"/>
        <w:overflowPunct w:val="0"/>
        <w:topLinePunct w:val="0"/>
        <w:autoSpaceDE/>
        <w:autoSpaceDN/>
        <w:bidi w:val="0"/>
        <w:adjustRightInd/>
        <w:snapToGrid/>
        <w:spacing w:line="560" w:lineRule="exact"/>
        <w:ind w:left="0" w:leftChars="0" w:firstLine="1600" w:firstLineChars="5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法定代表人（负责人）：（签名）            </w:t>
      </w:r>
    </w:p>
    <w:p w14:paraId="4299DA68">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3520" w:firstLineChars="1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委托日期：                    </w:t>
      </w:r>
    </w:p>
    <w:p w14:paraId="5A4F456C">
      <w:pPr>
        <w:keepNext w:val="0"/>
        <w:keepLines w:val="0"/>
        <w:pageBreakBefore w:val="0"/>
        <w:widowControl w:val="0"/>
        <w:kinsoku/>
        <w:wordWrap w:val="0"/>
        <w:overflowPunct w:val="0"/>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b w:val="0"/>
          <w:bCs/>
          <w:color w:val="auto"/>
          <w:kern w:val="2"/>
          <w:sz w:val="32"/>
          <w:szCs w:val="32"/>
          <w:lang w:val="en-US" w:eastAsia="zh-CN"/>
        </w:rPr>
        <w:t>受托人</w:t>
      </w:r>
      <w:r>
        <w:rPr>
          <w:rFonts w:hint="eastAsia" w:ascii="仿宋_GB2312" w:hAnsi="仿宋_GB2312" w:eastAsia="仿宋_GB2312" w:cs="仿宋_GB2312"/>
          <w:color w:val="auto"/>
          <w:sz w:val="32"/>
          <w:szCs w:val="32"/>
        </w:rPr>
        <w:t>身份证复印件</w:t>
      </w:r>
    </w:p>
    <w:p w14:paraId="29D6C550">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联系地址</w:t>
      </w:r>
      <w:r>
        <w:rPr>
          <w:rFonts w:hint="eastAsia" w:ascii="仿宋_GB2312" w:hAnsi="仿宋_GB2312" w:eastAsia="仿宋_GB2312" w:cs="仿宋_GB2312"/>
          <w:color w:val="auto"/>
          <w:sz w:val="32"/>
          <w:szCs w:val="32"/>
        </w:rPr>
        <w:t>：</w:t>
      </w:r>
    </w:p>
    <w:p w14:paraId="08FC580B">
      <w:pPr>
        <w:keepNext w:val="0"/>
        <w:keepLines w:val="0"/>
        <w:pageBreakBefore w:val="0"/>
        <w:widowControl w:val="0"/>
        <w:kinsoku/>
        <w:wordWrap w:val="0"/>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color w:val="auto"/>
          <w:sz w:val="32"/>
          <w:szCs w:val="32"/>
        </w:rPr>
        <w:t>联系方式：</w:t>
      </w:r>
    </w:p>
    <w:p w14:paraId="3793BE45">
      <w:pPr>
        <w:pStyle w:val="58"/>
        <w:keepNext w:val="0"/>
        <w:keepLines w:val="0"/>
        <w:pageBreakBefore w:val="0"/>
        <w:widowControl w:val="0"/>
        <w:kinsoku/>
        <w:wordWrap w:val="0"/>
        <w:overflowPunct w:val="0"/>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kern w:val="2"/>
          <w:sz w:val="32"/>
          <w:szCs w:val="32"/>
        </w:rPr>
        <w:t>注：</w:t>
      </w:r>
      <w:r>
        <w:rPr>
          <w:rFonts w:hint="eastAsia" w:ascii="仿宋_GB2312" w:hAnsi="仿宋_GB2312" w:eastAsia="仿宋_GB2312" w:cs="仿宋_GB2312"/>
          <w:b w:val="0"/>
          <w:bCs/>
          <w:color w:val="auto"/>
          <w:kern w:val="2"/>
          <w:sz w:val="32"/>
          <w:szCs w:val="32"/>
          <w:lang w:val="en-US" w:eastAsia="zh-CN"/>
        </w:rPr>
        <w:t>1.受托人</w:t>
      </w:r>
      <w:r>
        <w:rPr>
          <w:rFonts w:hint="eastAsia" w:ascii="仿宋_GB2312" w:hAnsi="仿宋_GB2312" w:eastAsia="仿宋_GB2312" w:cs="仿宋_GB2312"/>
          <w:b w:val="0"/>
          <w:bCs/>
          <w:color w:val="auto"/>
          <w:kern w:val="2"/>
          <w:sz w:val="32"/>
          <w:szCs w:val="32"/>
        </w:rPr>
        <w:t>身份证复印件须加盖单位公章。</w:t>
      </w:r>
    </w:p>
    <w:p w14:paraId="2B0B22C9">
      <w:pPr>
        <w:pStyle w:val="58"/>
        <w:keepNext w:val="0"/>
        <w:keepLines w:val="0"/>
        <w:pageBreakBefore w:val="0"/>
        <w:widowControl w:val="0"/>
        <w:kinsoku/>
        <w:wordWrap w:val="0"/>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lang w:val="en-US" w:eastAsia="zh-CN"/>
        </w:rPr>
        <w:t>2.</w:t>
      </w:r>
      <w:r>
        <w:rPr>
          <w:rFonts w:hint="eastAsia" w:ascii="仿宋_GB2312" w:hAnsi="仿宋_GB2312" w:eastAsia="仿宋_GB2312" w:cs="仿宋_GB2312"/>
          <w:b w:val="0"/>
          <w:bCs/>
          <w:color w:val="auto"/>
          <w:kern w:val="2"/>
          <w:sz w:val="32"/>
          <w:szCs w:val="32"/>
        </w:rPr>
        <w:t>法定代表人（负责人）亲自</w:t>
      </w:r>
      <w:r>
        <w:rPr>
          <w:rFonts w:hint="eastAsia" w:ascii="仿宋_GB2312" w:hAnsi="仿宋_GB2312" w:eastAsia="仿宋_GB2312" w:cs="仿宋_GB2312"/>
          <w:b w:val="0"/>
          <w:bCs/>
          <w:color w:val="auto"/>
          <w:kern w:val="2"/>
          <w:sz w:val="32"/>
          <w:szCs w:val="32"/>
          <w:lang w:val="en-US" w:eastAsia="zh-CN"/>
        </w:rPr>
        <w:t>参与比选活动不</w:t>
      </w:r>
      <w:r>
        <w:rPr>
          <w:rFonts w:hint="eastAsia" w:ascii="仿宋_GB2312" w:hAnsi="仿宋_GB2312" w:eastAsia="仿宋_GB2312" w:cs="仿宋_GB2312"/>
          <w:b w:val="0"/>
          <w:bCs/>
          <w:color w:val="auto"/>
          <w:kern w:val="2"/>
          <w:sz w:val="32"/>
          <w:szCs w:val="32"/>
        </w:rPr>
        <w:t>适用。</w:t>
      </w:r>
    </w:p>
    <w:p w14:paraId="3560C0FE">
      <w:pPr>
        <w:keepNext w:val="0"/>
        <w:keepLines w:val="0"/>
        <w:pageBreakBefore w:val="0"/>
        <w:widowControl w:val="0"/>
        <w:kinsoku/>
        <w:wordWrap w:val="0"/>
        <w:overflowPunct w:val="0"/>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kern w:val="2"/>
          <w:sz w:val="32"/>
          <w:szCs w:val="32"/>
        </w:rPr>
        <w:br w:type="page"/>
      </w:r>
      <w:bookmarkStart w:id="25" w:name="_Toc17243"/>
    </w:p>
    <w:p w14:paraId="001769AA">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26" w:name="_Toc81784941"/>
      <w:r>
        <w:rPr>
          <w:rFonts w:hint="eastAsia" w:ascii="仿宋_GB2312" w:hAnsi="仿宋_GB2312" w:eastAsia="仿宋_GB2312" w:cs="仿宋_GB2312"/>
          <w:b/>
          <w:bCs/>
          <w:color w:val="auto"/>
          <w:kern w:val="2"/>
          <w:sz w:val="32"/>
          <w:szCs w:val="32"/>
          <w:lang w:val="en-US" w:eastAsia="zh-CN" w:bidi="ar-SA"/>
        </w:rPr>
        <w:t>四、关于参选文件真实性声明函</w:t>
      </w:r>
      <w:bookmarkEnd w:id="26"/>
    </w:p>
    <w:p w14:paraId="73D1CD34">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color w:val="auto"/>
          <w:sz w:val="32"/>
          <w:szCs w:val="32"/>
        </w:rPr>
      </w:pPr>
    </w:p>
    <w:p w14:paraId="2C95EDC0">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w:t>
      </w:r>
      <w:r>
        <w:rPr>
          <w:rFonts w:hint="eastAsia"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color w:val="auto"/>
          <w:sz w:val="32"/>
          <w:szCs w:val="32"/>
        </w:rPr>
        <w:t>参加</w:t>
      </w:r>
      <w:r>
        <w:rPr>
          <w:rFonts w:hint="eastAsia" w:ascii="仿宋_GB2312" w:hAnsi="仿宋_GB2312" w:eastAsia="仿宋_GB2312" w:cs="仿宋_GB2312"/>
          <w:color w:val="auto"/>
          <w:sz w:val="32"/>
          <w:szCs w:val="32"/>
          <w:u w:val="single"/>
        </w:rPr>
        <w:t>海南联合资产管理有限公司公开比选组建法律服务机构库项目</w:t>
      </w:r>
      <w:r>
        <w:rPr>
          <w:rFonts w:hint="eastAsia" w:ascii="仿宋_GB2312" w:hAnsi="仿宋_GB2312" w:eastAsia="仿宋_GB2312" w:cs="仿宋_GB2312"/>
          <w:color w:val="auto"/>
          <w:sz w:val="32"/>
          <w:szCs w:val="32"/>
          <w:u w:val="none"/>
          <w:lang w:val="en-US" w:eastAsia="zh-CN"/>
        </w:rPr>
        <w:t>比选</w:t>
      </w:r>
      <w:r>
        <w:rPr>
          <w:rFonts w:hint="eastAsia" w:ascii="仿宋_GB2312" w:hAnsi="仿宋_GB2312" w:eastAsia="仿宋_GB2312" w:cs="仿宋_GB2312"/>
          <w:color w:val="auto"/>
          <w:sz w:val="32"/>
          <w:szCs w:val="32"/>
          <w:u w:val="none"/>
        </w:rPr>
        <w:t>活动</w:t>
      </w:r>
      <w:r>
        <w:rPr>
          <w:rFonts w:hint="eastAsia" w:ascii="仿宋_GB2312" w:hAnsi="仿宋_GB2312" w:eastAsia="仿宋_GB2312" w:cs="仿宋_GB2312"/>
          <w:bCs/>
          <w:color w:val="auto"/>
          <w:sz w:val="32"/>
          <w:szCs w:val="32"/>
        </w:rPr>
        <w:t>所提交的</w:t>
      </w:r>
      <w:r>
        <w:rPr>
          <w:rFonts w:hint="eastAsia" w:ascii="仿宋_GB2312" w:hAnsi="仿宋_GB2312" w:eastAsia="仿宋_GB2312" w:cs="仿宋_GB2312"/>
          <w:bCs/>
          <w:color w:val="auto"/>
          <w:sz w:val="32"/>
          <w:szCs w:val="32"/>
          <w:lang w:val="en-US" w:eastAsia="zh-CN"/>
        </w:rPr>
        <w:t>参选</w:t>
      </w:r>
      <w:r>
        <w:rPr>
          <w:rFonts w:hint="eastAsia" w:ascii="仿宋_GB2312" w:hAnsi="仿宋_GB2312" w:eastAsia="仿宋_GB2312" w:cs="仿宋_GB2312"/>
          <w:bCs/>
          <w:color w:val="auto"/>
          <w:sz w:val="32"/>
          <w:szCs w:val="32"/>
        </w:rPr>
        <w:t>文件中所有</w:t>
      </w:r>
      <w:r>
        <w:rPr>
          <w:rFonts w:hint="eastAsia" w:ascii="仿宋_GB2312" w:hAnsi="仿宋_GB2312" w:eastAsia="仿宋_GB2312" w:cs="仿宋_GB2312"/>
          <w:bCs/>
          <w:color w:val="auto"/>
          <w:sz w:val="32"/>
          <w:szCs w:val="32"/>
          <w:lang w:val="en-US" w:eastAsia="zh-CN"/>
        </w:rPr>
        <w:t>证明文件</w:t>
      </w:r>
      <w:r>
        <w:rPr>
          <w:rFonts w:hint="eastAsia" w:ascii="仿宋_GB2312" w:hAnsi="仿宋_GB2312" w:eastAsia="仿宋_GB2312" w:cs="仿宋_GB2312"/>
          <w:bCs/>
          <w:color w:val="auto"/>
          <w:sz w:val="32"/>
          <w:szCs w:val="32"/>
        </w:rPr>
        <w:t>和陈述均是真实、</w:t>
      </w:r>
      <w:r>
        <w:rPr>
          <w:rFonts w:hint="eastAsia" w:ascii="仿宋_GB2312" w:hAnsi="仿宋_GB2312" w:eastAsia="仿宋_GB2312" w:cs="仿宋_GB2312"/>
          <w:bCs/>
          <w:color w:val="auto"/>
          <w:sz w:val="32"/>
          <w:szCs w:val="32"/>
          <w:lang w:val="en-US" w:eastAsia="zh-CN"/>
        </w:rPr>
        <w:t>完整、</w:t>
      </w:r>
      <w:r>
        <w:rPr>
          <w:rFonts w:hint="eastAsia" w:ascii="仿宋_GB2312" w:hAnsi="仿宋_GB2312" w:eastAsia="仿宋_GB2312" w:cs="仿宋_GB2312"/>
          <w:bCs/>
          <w:color w:val="auto"/>
          <w:sz w:val="32"/>
          <w:szCs w:val="32"/>
        </w:rPr>
        <w:t>准确的。</w:t>
      </w:r>
    </w:p>
    <w:p w14:paraId="1F243431">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若与真实情况不符，本单位</w:t>
      </w:r>
      <w:r>
        <w:rPr>
          <w:rFonts w:hint="eastAsia" w:ascii="仿宋_GB2312" w:hAnsi="仿宋_GB2312" w:eastAsia="仿宋_GB2312" w:cs="仿宋_GB2312"/>
          <w:bCs/>
          <w:color w:val="auto"/>
          <w:sz w:val="32"/>
          <w:szCs w:val="32"/>
          <w:lang w:val="en-US" w:eastAsia="zh-CN"/>
        </w:rPr>
        <w:t>自愿</w:t>
      </w:r>
      <w:r>
        <w:rPr>
          <w:rFonts w:hint="eastAsia" w:ascii="仿宋_GB2312" w:hAnsi="仿宋_GB2312" w:eastAsia="仿宋_GB2312" w:cs="仿宋_GB2312"/>
          <w:bCs/>
          <w:color w:val="auto"/>
          <w:sz w:val="32"/>
          <w:szCs w:val="32"/>
        </w:rPr>
        <w:t>承担由此而产生的一切</w:t>
      </w:r>
      <w:r>
        <w:rPr>
          <w:rFonts w:hint="eastAsia" w:ascii="仿宋_GB2312" w:hAnsi="仿宋_GB2312" w:eastAsia="仿宋_GB2312" w:cs="仿宋_GB2312"/>
          <w:bCs/>
          <w:color w:val="auto"/>
          <w:sz w:val="32"/>
          <w:szCs w:val="32"/>
          <w:lang w:val="en-US" w:eastAsia="zh-CN"/>
        </w:rPr>
        <w:t>不利</w:t>
      </w:r>
      <w:r>
        <w:rPr>
          <w:rFonts w:hint="eastAsia" w:ascii="仿宋_GB2312" w:hAnsi="仿宋_GB2312" w:eastAsia="仿宋_GB2312" w:cs="仿宋_GB2312"/>
          <w:bCs/>
          <w:color w:val="auto"/>
          <w:sz w:val="32"/>
          <w:szCs w:val="32"/>
        </w:rPr>
        <w:t>后果。</w:t>
      </w:r>
    </w:p>
    <w:bookmarkEnd w:id="25"/>
    <w:p w14:paraId="450A1610">
      <w:pPr>
        <w:keepLines w:val="0"/>
        <w:pageBreakBefore w:val="0"/>
        <w:widowControl w:val="0"/>
        <w:numPr>
          <w:ilvl w:val="0"/>
          <w:numId w:val="0"/>
        </w:numPr>
        <w:kinsoku/>
        <w:wordWrap w:val="0"/>
        <w:overflowPunct w:val="0"/>
        <w:topLinePunct w:val="0"/>
        <w:autoSpaceDE/>
        <w:autoSpaceDN/>
        <w:bidi w:val="0"/>
        <w:snapToGrid/>
        <w:spacing w:line="560" w:lineRule="atLeast"/>
        <w:jc w:val="both"/>
        <w:rPr>
          <w:rFonts w:hint="eastAsia" w:ascii="仿宋_GB2312" w:hAnsi="仿宋_GB2312" w:eastAsia="仿宋_GB2312" w:cs="仿宋_GB2312"/>
          <w:b/>
          <w:bCs/>
          <w:color w:val="auto"/>
          <w:kern w:val="2"/>
          <w:sz w:val="32"/>
          <w:szCs w:val="32"/>
          <w:lang w:val="en-US" w:eastAsia="zh-CN" w:bidi="ar-SA"/>
        </w:rPr>
      </w:pPr>
    </w:p>
    <w:p w14:paraId="5C4222A2">
      <w:pPr>
        <w:keepLines w:val="0"/>
        <w:pageBreakBefore w:val="0"/>
        <w:widowControl w:val="0"/>
        <w:numPr>
          <w:ilvl w:val="0"/>
          <w:numId w:val="0"/>
        </w:numPr>
        <w:kinsoku/>
        <w:wordWrap w:val="0"/>
        <w:overflowPunct w:val="0"/>
        <w:topLinePunct w:val="0"/>
        <w:autoSpaceDE/>
        <w:autoSpaceDN/>
        <w:bidi w:val="0"/>
        <w:snapToGrid/>
        <w:spacing w:line="560" w:lineRule="atLeast"/>
        <w:jc w:val="both"/>
        <w:rPr>
          <w:rFonts w:hint="eastAsia" w:ascii="仿宋_GB2312" w:hAnsi="仿宋_GB2312" w:eastAsia="仿宋_GB2312" w:cs="仿宋_GB2312"/>
          <w:b/>
          <w:bCs/>
          <w:color w:val="auto"/>
          <w:kern w:val="2"/>
          <w:sz w:val="32"/>
          <w:szCs w:val="32"/>
          <w:lang w:val="en-US" w:eastAsia="zh-CN" w:bidi="ar-SA"/>
        </w:rPr>
      </w:pPr>
    </w:p>
    <w:p w14:paraId="1D37296F">
      <w:pPr>
        <w:keepLines w:val="0"/>
        <w:pageBreakBefore w:val="0"/>
        <w:kinsoku/>
        <w:wordWrap w:val="0"/>
        <w:overflowPunct w:val="0"/>
        <w:topLinePunct w:val="0"/>
        <w:autoSpaceDE/>
        <w:autoSpaceDN/>
        <w:bidi w:val="0"/>
        <w:snapToGrid/>
        <w:spacing w:line="560" w:lineRule="atLeast"/>
        <w:ind w:firstLine="4480" w:firstLineChars="1400"/>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 选 人：（公章）</w:t>
      </w:r>
    </w:p>
    <w:p w14:paraId="47A74FEC">
      <w:pPr>
        <w:keepLines w:val="0"/>
        <w:pageBreakBefore w:val="0"/>
        <w:kinsoku/>
        <w:wordWrap w:val="0"/>
        <w:overflowPunct w:val="0"/>
        <w:topLinePunct w:val="0"/>
        <w:autoSpaceDE/>
        <w:autoSpaceDN/>
        <w:bidi w:val="0"/>
        <w:snapToGrid/>
        <w:spacing w:line="560" w:lineRule="atLeast"/>
        <w:ind w:firstLine="4480" w:firstLineChars="1400"/>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声明日期：</w:t>
      </w:r>
    </w:p>
    <w:p w14:paraId="695DEB4E">
      <w:pP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br w:type="page"/>
      </w:r>
    </w:p>
    <w:p w14:paraId="4C2EA707">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五、其他材料（另附）</w:t>
      </w:r>
    </w:p>
    <w:p w14:paraId="25FE9349">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（按照比选文件规定和要求自行准备相关资格审查、综合评审等参选文件材料，制作相应的检索目录）</w:t>
      </w: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D785">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CC47">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A193F">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DA193F">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78C5">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EC595">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1EC595">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5D32">
    <w:pPr>
      <w:pStyle w:val="20"/>
      <w:widowControl w:val="0"/>
      <w:pBdr>
        <w:top w:val="none" w:color="auto" w:sz="0" w:space="1"/>
        <w:left w:val="none" w:color="auto" w:sz="0" w:space="4"/>
        <w:bottom w:val="none" w:color="auto" w:sz="0" w:space="1"/>
        <w:right w:val="none" w:color="auto" w:sz="0" w:space="4"/>
        <w:between w:val="none" w:color="auto" w:sz="0" w:space="0"/>
      </w:pBdr>
      <w:snapToGrid w:val="0"/>
      <w:jc w:val="both"/>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0AC3">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A62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A97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AFAA4"/>
    <w:multiLevelType w:val="singleLevel"/>
    <w:tmpl w:val="B37AFAA4"/>
    <w:lvl w:ilvl="0" w:tentative="0">
      <w:start w:val="2"/>
      <w:numFmt w:val="decimal"/>
      <w:suff w:val="space"/>
      <w:lvlText w:val="%1."/>
      <w:lvlJc w:val="left"/>
    </w:lvl>
  </w:abstractNum>
  <w:abstractNum w:abstractNumId="1">
    <w:nsid w:val="C1D370D9"/>
    <w:multiLevelType w:val="singleLevel"/>
    <w:tmpl w:val="C1D370D9"/>
    <w:lvl w:ilvl="0" w:tentative="0">
      <w:start w:val="1"/>
      <w:numFmt w:val="decimal"/>
      <w:suff w:val="space"/>
      <w:lvlText w:val="%1."/>
      <w:lvlJc w:val="left"/>
      <w:pPr>
        <w:ind w:left="425" w:hanging="425"/>
      </w:pPr>
      <w:rPr>
        <w:rFonts w:hint="default"/>
        <w:sz w:val="32"/>
        <w:szCs w:val="32"/>
      </w:rPr>
    </w:lvl>
  </w:abstractNum>
  <w:abstractNum w:abstractNumId="2">
    <w:nsid w:val="D26C422F"/>
    <w:multiLevelType w:val="singleLevel"/>
    <w:tmpl w:val="D26C422F"/>
    <w:lvl w:ilvl="0" w:tentative="0">
      <w:start w:val="1"/>
      <w:numFmt w:val="decimal"/>
      <w:suff w:val="space"/>
      <w:lvlText w:val="%1."/>
      <w:lvlJc w:val="left"/>
      <w:pPr>
        <w:ind w:left="425" w:hanging="425"/>
      </w:pPr>
      <w:rPr>
        <w:rFonts w:hint="default"/>
        <w:sz w:val="32"/>
        <w:szCs w:val="32"/>
      </w:rPr>
    </w:lvl>
  </w:abstractNum>
  <w:abstractNum w:abstractNumId="3">
    <w:nsid w:val="DF4369A6"/>
    <w:multiLevelType w:val="singleLevel"/>
    <w:tmpl w:val="DF4369A6"/>
    <w:lvl w:ilvl="0" w:tentative="0">
      <w:start w:val="1"/>
      <w:numFmt w:val="decimal"/>
      <w:suff w:val="space"/>
      <w:lvlText w:val="%1."/>
      <w:lvlJc w:val="left"/>
      <w:pPr>
        <w:ind w:left="425" w:hanging="425"/>
      </w:pPr>
      <w:rPr>
        <w:rFonts w:hint="default"/>
        <w:sz w:val="32"/>
        <w:szCs w:val="32"/>
      </w:rPr>
    </w:lvl>
  </w:abstractNum>
  <w:abstractNum w:abstractNumId="4">
    <w:nsid w:val="FE3ED78E"/>
    <w:multiLevelType w:val="singleLevel"/>
    <w:tmpl w:val="FE3ED78E"/>
    <w:lvl w:ilvl="0" w:tentative="0">
      <w:start w:val="1"/>
      <w:numFmt w:val="decimal"/>
      <w:suff w:val="space"/>
      <w:lvlText w:val="%1."/>
      <w:lvlJc w:val="left"/>
      <w:pPr>
        <w:ind w:left="425" w:hanging="425"/>
      </w:pPr>
      <w:rPr>
        <w:rFonts w:hint="default"/>
        <w:sz w:val="32"/>
        <w:szCs w:val="32"/>
      </w:rPr>
    </w:lvl>
  </w:abstractNum>
  <w:abstractNum w:abstractNumId="5">
    <w:nsid w:val="FF9BE787"/>
    <w:multiLevelType w:val="singleLevel"/>
    <w:tmpl w:val="FF9BE787"/>
    <w:lvl w:ilvl="0" w:tentative="0">
      <w:start w:val="1"/>
      <w:numFmt w:val="decimal"/>
      <w:suff w:val="space"/>
      <w:lvlText w:val="%1."/>
      <w:lvlJc w:val="left"/>
      <w:pPr>
        <w:ind w:left="425" w:hanging="425"/>
      </w:pPr>
      <w:rPr>
        <w:rFonts w:hint="default"/>
        <w:sz w:val="32"/>
        <w:szCs w:val="32"/>
      </w:rPr>
    </w:lvl>
  </w:abstractNum>
  <w:abstractNum w:abstractNumId="6">
    <w:nsid w:val="3EEE41B8"/>
    <w:multiLevelType w:val="singleLevel"/>
    <w:tmpl w:val="3EEE41B8"/>
    <w:lvl w:ilvl="0" w:tentative="0">
      <w:start w:val="1"/>
      <w:numFmt w:val="lowerLetter"/>
      <w:suff w:val="space"/>
      <w:lvlText w:val="%1."/>
      <w:lvlJc w:val="left"/>
      <w:pPr>
        <w:ind w:left="425" w:hanging="425"/>
      </w:pPr>
      <w:rPr>
        <w:rFonts w:hint="default"/>
      </w:rPr>
    </w:lvl>
  </w:abstractNum>
  <w:abstractNum w:abstractNumId="7">
    <w:nsid w:val="3F606AA8"/>
    <w:multiLevelType w:val="singleLevel"/>
    <w:tmpl w:val="3F606AA8"/>
    <w:lvl w:ilvl="0" w:tentative="0">
      <w:start w:val="1"/>
      <w:numFmt w:val="decimal"/>
      <w:suff w:val="space"/>
      <w:lvlText w:val="%1."/>
      <w:lvlJc w:val="left"/>
      <w:pPr>
        <w:ind w:left="425" w:hanging="425"/>
      </w:pPr>
      <w:rPr>
        <w:rFonts w:hint="default"/>
        <w:sz w:val="32"/>
        <w:szCs w:val="32"/>
      </w:rPr>
    </w:lvl>
  </w:abstractNum>
  <w:abstractNum w:abstractNumId="8">
    <w:nsid w:val="54B53EF5"/>
    <w:multiLevelType w:val="singleLevel"/>
    <w:tmpl w:val="54B53EF5"/>
    <w:lvl w:ilvl="0" w:tentative="0">
      <w:start w:val="1"/>
      <w:numFmt w:val="decimal"/>
      <w:suff w:val="space"/>
      <w:lvlText w:val="(%1)"/>
      <w:lvlJc w:val="left"/>
    </w:lvl>
  </w:abstractNum>
  <w:abstractNum w:abstractNumId="9">
    <w:nsid w:val="7477D661"/>
    <w:multiLevelType w:val="singleLevel"/>
    <w:tmpl w:val="7477D661"/>
    <w:lvl w:ilvl="0" w:tentative="0">
      <w:start w:val="1"/>
      <w:numFmt w:val="chineseCounting"/>
      <w:suff w:val="nothing"/>
      <w:lvlText w:val="%1、"/>
      <w:lvlJc w:val="left"/>
      <w:pPr>
        <w:ind w:left="0" w:firstLine="420"/>
      </w:pPr>
      <w:rPr>
        <w:rFonts w:hint="eastAsia"/>
      </w:rPr>
    </w:lvl>
  </w:abstractNum>
  <w:num w:numId="1">
    <w:abstractNumId w:val="2"/>
  </w:num>
  <w:num w:numId="2">
    <w:abstractNumId w:val="8"/>
  </w:num>
  <w:num w:numId="3">
    <w:abstractNumId w:val="4"/>
  </w:num>
  <w:num w:numId="4">
    <w:abstractNumId w:val="7"/>
  </w:num>
  <w:num w:numId="5">
    <w:abstractNumId w:val="3"/>
  </w:num>
  <w:num w:numId="6">
    <w:abstractNumId w:val="5"/>
  </w:num>
  <w:num w:numId="7">
    <w:abstractNumId w:val="6"/>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NjRjYzkzYWEzMGM5MDY1MGExYTliNGQwMDhmNzUifQ=="/>
    <w:docVar w:name="KSO_WPS_MARK_KEY" w:val="a9f9d857-5cd4-4cb4-bcf5-f56efcb3fcac"/>
  </w:docVars>
  <w:rsids>
    <w:rsidRoot w:val="00172A27"/>
    <w:rsid w:val="00000874"/>
    <w:rsid w:val="000049D3"/>
    <w:rsid w:val="00016FC9"/>
    <w:rsid w:val="00037F53"/>
    <w:rsid w:val="0004364F"/>
    <w:rsid w:val="00046784"/>
    <w:rsid w:val="00047A23"/>
    <w:rsid w:val="0005193B"/>
    <w:rsid w:val="000605CA"/>
    <w:rsid w:val="00063C2F"/>
    <w:rsid w:val="00077BDC"/>
    <w:rsid w:val="000800BC"/>
    <w:rsid w:val="00084FB3"/>
    <w:rsid w:val="000853A6"/>
    <w:rsid w:val="00087470"/>
    <w:rsid w:val="00092B5F"/>
    <w:rsid w:val="000950B5"/>
    <w:rsid w:val="000A4264"/>
    <w:rsid w:val="000A6638"/>
    <w:rsid w:val="000B6854"/>
    <w:rsid w:val="000C1171"/>
    <w:rsid w:val="000C3315"/>
    <w:rsid w:val="000C6D61"/>
    <w:rsid w:val="000E372D"/>
    <w:rsid w:val="00102B6E"/>
    <w:rsid w:val="00127246"/>
    <w:rsid w:val="00132254"/>
    <w:rsid w:val="00144BA5"/>
    <w:rsid w:val="00146CB9"/>
    <w:rsid w:val="00165A8C"/>
    <w:rsid w:val="00172A27"/>
    <w:rsid w:val="001744CA"/>
    <w:rsid w:val="001A3555"/>
    <w:rsid w:val="001A4F54"/>
    <w:rsid w:val="001B28FB"/>
    <w:rsid w:val="001C0282"/>
    <w:rsid w:val="00206DC1"/>
    <w:rsid w:val="00222946"/>
    <w:rsid w:val="00237B11"/>
    <w:rsid w:val="00256391"/>
    <w:rsid w:val="002A1E4E"/>
    <w:rsid w:val="002A5851"/>
    <w:rsid w:val="002B16A6"/>
    <w:rsid w:val="002B19DD"/>
    <w:rsid w:val="002B2170"/>
    <w:rsid w:val="002B48CF"/>
    <w:rsid w:val="002C6602"/>
    <w:rsid w:val="002C72EF"/>
    <w:rsid w:val="002D269B"/>
    <w:rsid w:val="002D3DB1"/>
    <w:rsid w:val="002F214E"/>
    <w:rsid w:val="003031CC"/>
    <w:rsid w:val="0032075E"/>
    <w:rsid w:val="00322625"/>
    <w:rsid w:val="003448F6"/>
    <w:rsid w:val="00345C7D"/>
    <w:rsid w:val="00346052"/>
    <w:rsid w:val="00350E09"/>
    <w:rsid w:val="003532FE"/>
    <w:rsid w:val="00364380"/>
    <w:rsid w:val="00367151"/>
    <w:rsid w:val="00387B17"/>
    <w:rsid w:val="00396368"/>
    <w:rsid w:val="003B0727"/>
    <w:rsid w:val="003B2922"/>
    <w:rsid w:val="003B5818"/>
    <w:rsid w:val="003C0EFE"/>
    <w:rsid w:val="003C2ED0"/>
    <w:rsid w:val="003C510B"/>
    <w:rsid w:val="003C76C4"/>
    <w:rsid w:val="003D16C0"/>
    <w:rsid w:val="003F1955"/>
    <w:rsid w:val="0042139B"/>
    <w:rsid w:val="00432BA8"/>
    <w:rsid w:val="00461792"/>
    <w:rsid w:val="00485313"/>
    <w:rsid w:val="004875D4"/>
    <w:rsid w:val="004A0E70"/>
    <w:rsid w:val="004A1198"/>
    <w:rsid w:val="004A4C7F"/>
    <w:rsid w:val="004A53FF"/>
    <w:rsid w:val="004A58B1"/>
    <w:rsid w:val="004B5E16"/>
    <w:rsid w:val="004D14EF"/>
    <w:rsid w:val="004D21D6"/>
    <w:rsid w:val="00500F27"/>
    <w:rsid w:val="00501E34"/>
    <w:rsid w:val="00502C8B"/>
    <w:rsid w:val="00507817"/>
    <w:rsid w:val="00532B62"/>
    <w:rsid w:val="00540C89"/>
    <w:rsid w:val="005442BC"/>
    <w:rsid w:val="00555BA3"/>
    <w:rsid w:val="0055702D"/>
    <w:rsid w:val="00561C96"/>
    <w:rsid w:val="00576D3D"/>
    <w:rsid w:val="005815FE"/>
    <w:rsid w:val="00583EC7"/>
    <w:rsid w:val="00585B57"/>
    <w:rsid w:val="00586B85"/>
    <w:rsid w:val="00591C14"/>
    <w:rsid w:val="00592F40"/>
    <w:rsid w:val="005A7208"/>
    <w:rsid w:val="005B4995"/>
    <w:rsid w:val="005B6208"/>
    <w:rsid w:val="005D0572"/>
    <w:rsid w:val="005D4BF0"/>
    <w:rsid w:val="005E1755"/>
    <w:rsid w:val="005E5FAA"/>
    <w:rsid w:val="005E7250"/>
    <w:rsid w:val="005F5E9A"/>
    <w:rsid w:val="005F7A0C"/>
    <w:rsid w:val="00601F4D"/>
    <w:rsid w:val="00604ACA"/>
    <w:rsid w:val="0061026E"/>
    <w:rsid w:val="006122E8"/>
    <w:rsid w:val="006219B4"/>
    <w:rsid w:val="00625F32"/>
    <w:rsid w:val="00637E26"/>
    <w:rsid w:val="0064262E"/>
    <w:rsid w:val="006535F2"/>
    <w:rsid w:val="00662D7E"/>
    <w:rsid w:val="006665EE"/>
    <w:rsid w:val="0067337D"/>
    <w:rsid w:val="00690D9C"/>
    <w:rsid w:val="00691CBB"/>
    <w:rsid w:val="00692FA7"/>
    <w:rsid w:val="006953C3"/>
    <w:rsid w:val="0069599E"/>
    <w:rsid w:val="006A1CC8"/>
    <w:rsid w:val="006A30C5"/>
    <w:rsid w:val="006A7B51"/>
    <w:rsid w:val="006B1475"/>
    <w:rsid w:val="006C0471"/>
    <w:rsid w:val="006C1BCE"/>
    <w:rsid w:val="006D6D9C"/>
    <w:rsid w:val="0070037C"/>
    <w:rsid w:val="00700F5C"/>
    <w:rsid w:val="00702B26"/>
    <w:rsid w:val="00712AE5"/>
    <w:rsid w:val="00720B67"/>
    <w:rsid w:val="00720BCA"/>
    <w:rsid w:val="00725F04"/>
    <w:rsid w:val="00735FD3"/>
    <w:rsid w:val="00741E40"/>
    <w:rsid w:val="00742E97"/>
    <w:rsid w:val="007548EE"/>
    <w:rsid w:val="00760A66"/>
    <w:rsid w:val="00762994"/>
    <w:rsid w:val="007630E6"/>
    <w:rsid w:val="007701BA"/>
    <w:rsid w:val="00774297"/>
    <w:rsid w:val="00782A06"/>
    <w:rsid w:val="00784684"/>
    <w:rsid w:val="00784B5E"/>
    <w:rsid w:val="00792F77"/>
    <w:rsid w:val="00796AD7"/>
    <w:rsid w:val="007A51B4"/>
    <w:rsid w:val="007A51E0"/>
    <w:rsid w:val="007A7D81"/>
    <w:rsid w:val="007B32B0"/>
    <w:rsid w:val="007C328B"/>
    <w:rsid w:val="007C6BDC"/>
    <w:rsid w:val="007E15EC"/>
    <w:rsid w:val="007E3021"/>
    <w:rsid w:val="007E4898"/>
    <w:rsid w:val="007F230B"/>
    <w:rsid w:val="00800847"/>
    <w:rsid w:val="008008E9"/>
    <w:rsid w:val="0080179B"/>
    <w:rsid w:val="00807EFE"/>
    <w:rsid w:val="00814F51"/>
    <w:rsid w:val="00815CDF"/>
    <w:rsid w:val="00830242"/>
    <w:rsid w:val="00833EC0"/>
    <w:rsid w:val="008374CD"/>
    <w:rsid w:val="008401C0"/>
    <w:rsid w:val="008519D2"/>
    <w:rsid w:val="00851B03"/>
    <w:rsid w:val="00854C66"/>
    <w:rsid w:val="00855E0A"/>
    <w:rsid w:val="00856035"/>
    <w:rsid w:val="0086473D"/>
    <w:rsid w:val="00864A2A"/>
    <w:rsid w:val="00864C1F"/>
    <w:rsid w:val="00897070"/>
    <w:rsid w:val="008A2241"/>
    <w:rsid w:val="008A4C56"/>
    <w:rsid w:val="008B1B72"/>
    <w:rsid w:val="008B5614"/>
    <w:rsid w:val="008B6FDC"/>
    <w:rsid w:val="008E401B"/>
    <w:rsid w:val="008F0653"/>
    <w:rsid w:val="00913E3F"/>
    <w:rsid w:val="00924B2A"/>
    <w:rsid w:val="00931CEB"/>
    <w:rsid w:val="00932C6B"/>
    <w:rsid w:val="009431B2"/>
    <w:rsid w:val="00943933"/>
    <w:rsid w:val="00963006"/>
    <w:rsid w:val="00965F10"/>
    <w:rsid w:val="00975D66"/>
    <w:rsid w:val="00992D7C"/>
    <w:rsid w:val="00994107"/>
    <w:rsid w:val="00995A98"/>
    <w:rsid w:val="009A1351"/>
    <w:rsid w:val="009B009A"/>
    <w:rsid w:val="009B66F6"/>
    <w:rsid w:val="009C12C6"/>
    <w:rsid w:val="009C2F30"/>
    <w:rsid w:val="009C3AC1"/>
    <w:rsid w:val="009C3F8B"/>
    <w:rsid w:val="00A0266D"/>
    <w:rsid w:val="00A07243"/>
    <w:rsid w:val="00A13545"/>
    <w:rsid w:val="00A23B85"/>
    <w:rsid w:val="00A350CD"/>
    <w:rsid w:val="00A36C8B"/>
    <w:rsid w:val="00A379B4"/>
    <w:rsid w:val="00A43FA2"/>
    <w:rsid w:val="00A4682D"/>
    <w:rsid w:val="00A564BE"/>
    <w:rsid w:val="00A81904"/>
    <w:rsid w:val="00A81D22"/>
    <w:rsid w:val="00A9063A"/>
    <w:rsid w:val="00A93FC2"/>
    <w:rsid w:val="00AA0B0F"/>
    <w:rsid w:val="00AB4A6E"/>
    <w:rsid w:val="00AB6C67"/>
    <w:rsid w:val="00AC2892"/>
    <w:rsid w:val="00AE4CEE"/>
    <w:rsid w:val="00AE4DDB"/>
    <w:rsid w:val="00AE6DD2"/>
    <w:rsid w:val="00AF518E"/>
    <w:rsid w:val="00B10E50"/>
    <w:rsid w:val="00B43049"/>
    <w:rsid w:val="00B44AC3"/>
    <w:rsid w:val="00B5364A"/>
    <w:rsid w:val="00B6394B"/>
    <w:rsid w:val="00B640AB"/>
    <w:rsid w:val="00B72FBC"/>
    <w:rsid w:val="00B84C5E"/>
    <w:rsid w:val="00B850F5"/>
    <w:rsid w:val="00B9052A"/>
    <w:rsid w:val="00B97F47"/>
    <w:rsid w:val="00BA662E"/>
    <w:rsid w:val="00BA6A57"/>
    <w:rsid w:val="00BA6F7B"/>
    <w:rsid w:val="00BB1100"/>
    <w:rsid w:val="00BC0985"/>
    <w:rsid w:val="00BC3762"/>
    <w:rsid w:val="00BD1EB8"/>
    <w:rsid w:val="00BF1379"/>
    <w:rsid w:val="00BF232D"/>
    <w:rsid w:val="00BF3E34"/>
    <w:rsid w:val="00BF53EA"/>
    <w:rsid w:val="00C11144"/>
    <w:rsid w:val="00C1485E"/>
    <w:rsid w:val="00C318B4"/>
    <w:rsid w:val="00C3786A"/>
    <w:rsid w:val="00C40827"/>
    <w:rsid w:val="00C4225A"/>
    <w:rsid w:val="00C42CBB"/>
    <w:rsid w:val="00C620D5"/>
    <w:rsid w:val="00C70871"/>
    <w:rsid w:val="00C71333"/>
    <w:rsid w:val="00C77B49"/>
    <w:rsid w:val="00C834FB"/>
    <w:rsid w:val="00C967BD"/>
    <w:rsid w:val="00CA1292"/>
    <w:rsid w:val="00CA43E8"/>
    <w:rsid w:val="00CB17B5"/>
    <w:rsid w:val="00CE2C34"/>
    <w:rsid w:val="00CF538A"/>
    <w:rsid w:val="00D01523"/>
    <w:rsid w:val="00D039E4"/>
    <w:rsid w:val="00D03D86"/>
    <w:rsid w:val="00D1160D"/>
    <w:rsid w:val="00D14BC9"/>
    <w:rsid w:val="00D25D6C"/>
    <w:rsid w:val="00D41AE8"/>
    <w:rsid w:val="00D42B1D"/>
    <w:rsid w:val="00D4595F"/>
    <w:rsid w:val="00D55872"/>
    <w:rsid w:val="00D62443"/>
    <w:rsid w:val="00D7202E"/>
    <w:rsid w:val="00D76345"/>
    <w:rsid w:val="00D76E81"/>
    <w:rsid w:val="00D80A78"/>
    <w:rsid w:val="00D877B8"/>
    <w:rsid w:val="00DA6448"/>
    <w:rsid w:val="00DB2EDA"/>
    <w:rsid w:val="00DB58F6"/>
    <w:rsid w:val="00DC1492"/>
    <w:rsid w:val="00DD22D3"/>
    <w:rsid w:val="00DD58EE"/>
    <w:rsid w:val="00DD70FE"/>
    <w:rsid w:val="00DE0F10"/>
    <w:rsid w:val="00DE1C8F"/>
    <w:rsid w:val="00DF274A"/>
    <w:rsid w:val="00E10914"/>
    <w:rsid w:val="00E12D3E"/>
    <w:rsid w:val="00E131F0"/>
    <w:rsid w:val="00E1352B"/>
    <w:rsid w:val="00E1475B"/>
    <w:rsid w:val="00E23D67"/>
    <w:rsid w:val="00E2742D"/>
    <w:rsid w:val="00E43A42"/>
    <w:rsid w:val="00E5034C"/>
    <w:rsid w:val="00E53D99"/>
    <w:rsid w:val="00E6718C"/>
    <w:rsid w:val="00E843F5"/>
    <w:rsid w:val="00EC219C"/>
    <w:rsid w:val="00ED0BF5"/>
    <w:rsid w:val="00ED429D"/>
    <w:rsid w:val="00EE2EEA"/>
    <w:rsid w:val="00EE3D9B"/>
    <w:rsid w:val="00EE4149"/>
    <w:rsid w:val="00EE6CA0"/>
    <w:rsid w:val="00EE78CE"/>
    <w:rsid w:val="00EF7D17"/>
    <w:rsid w:val="00F05B4E"/>
    <w:rsid w:val="00F108D2"/>
    <w:rsid w:val="00F13ED0"/>
    <w:rsid w:val="00F17A1E"/>
    <w:rsid w:val="00F36DB1"/>
    <w:rsid w:val="00F435F0"/>
    <w:rsid w:val="00F474CC"/>
    <w:rsid w:val="00F6093D"/>
    <w:rsid w:val="00F65713"/>
    <w:rsid w:val="00F6791F"/>
    <w:rsid w:val="00F73944"/>
    <w:rsid w:val="00F8090B"/>
    <w:rsid w:val="00F81924"/>
    <w:rsid w:val="00FA2C26"/>
    <w:rsid w:val="00FB1A13"/>
    <w:rsid w:val="00FB3C74"/>
    <w:rsid w:val="00FB4EC3"/>
    <w:rsid w:val="00FC195D"/>
    <w:rsid w:val="00FC22EA"/>
    <w:rsid w:val="00FD380F"/>
    <w:rsid w:val="00FD7C4C"/>
    <w:rsid w:val="00FD7E73"/>
    <w:rsid w:val="00FE35FB"/>
    <w:rsid w:val="00FE6C16"/>
    <w:rsid w:val="0147778C"/>
    <w:rsid w:val="014B63DA"/>
    <w:rsid w:val="01522A06"/>
    <w:rsid w:val="01577FD3"/>
    <w:rsid w:val="0171244A"/>
    <w:rsid w:val="017B0EFC"/>
    <w:rsid w:val="018934FB"/>
    <w:rsid w:val="018F1D3D"/>
    <w:rsid w:val="019A01D8"/>
    <w:rsid w:val="01B377B2"/>
    <w:rsid w:val="01B666C0"/>
    <w:rsid w:val="01BF37C7"/>
    <w:rsid w:val="01C67901"/>
    <w:rsid w:val="01E266D2"/>
    <w:rsid w:val="01E30D70"/>
    <w:rsid w:val="01E561D5"/>
    <w:rsid w:val="01F66B05"/>
    <w:rsid w:val="02062D92"/>
    <w:rsid w:val="020F7B7E"/>
    <w:rsid w:val="02144A0D"/>
    <w:rsid w:val="023B6BC5"/>
    <w:rsid w:val="02453754"/>
    <w:rsid w:val="02557B17"/>
    <w:rsid w:val="025D604B"/>
    <w:rsid w:val="026305F6"/>
    <w:rsid w:val="026558D4"/>
    <w:rsid w:val="027110AD"/>
    <w:rsid w:val="027E16CE"/>
    <w:rsid w:val="02810A7C"/>
    <w:rsid w:val="02A209F3"/>
    <w:rsid w:val="02B218A4"/>
    <w:rsid w:val="02B336C9"/>
    <w:rsid w:val="02B60B1A"/>
    <w:rsid w:val="02D04596"/>
    <w:rsid w:val="02D5250B"/>
    <w:rsid w:val="02DA5D23"/>
    <w:rsid w:val="030E439F"/>
    <w:rsid w:val="03170DFC"/>
    <w:rsid w:val="031F4373"/>
    <w:rsid w:val="032A1453"/>
    <w:rsid w:val="032E6045"/>
    <w:rsid w:val="0330267E"/>
    <w:rsid w:val="03317123"/>
    <w:rsid w:val="0342095A"/>
    <w:rsid w:val="03433F84"/>
    <w:rsid w:val="034F1CC1"/>
    <w:rsid w:val="037167E7"/>
    <w:rsid w:val="037203C5"/>
    <w:rsid w:val="0379443F"/>
    <w:rsid w:val="038B1487"/>
    <w:rsid w:val="03AB417D"/>
    <w:rsid w:val="03BF5108"/>
    <w:rsid w:val="03C03826"/>
    <w:rsid w:val="03D34E1A"/>
    <w:rsid w:val="03F05872"/>
    <w:rsid w:val="042A37F0"/>
    <w:rsid w:val="042E5C95"/>
    <w:rsid w:val="04430447"/>
    <w:rsid w:val="044D23F5"/>
    <w:rsid w:val="044D7086"/>
    <w:rsid w:val="047D1B8C"/>
    <w:rsid w:val="049113A1"/>
    <w:rsid w:val="049502F0"/>
    <w:rsid w:val="049820AD"/>
    <w:rsid w:val="04A86794"/>
    <w:rsid w:val="04A92FBF"/>
    <w:rsid w:val="04BC223F"/>
    <w:rsid w:val="04F901EE"/>
    <w:rsid w:val="04FA5037"/>
    <w:rsid w:val="050677C6"/>
    <w:rsid w:val="050822C5"/>
    <w:rsid w:val="05094D59"/>
    <w:rsid w:val="051A51DF"/>
    <w:rsid w:val="05212F54"/>
    <w:rsid w:val="05504C67"/>
    <w:rsid w:val="05567E58"/>
    <w:rsid w:val="0567786F"/>
    <w:rsid w:val="056D1045"/>
    <w:rsid w:val="056F2E0E"/>
    <w:rsid w:val="056F5716"/>
    <w:rsid w:val="05731C06"/>
    <w:rsid w:val="057F30E2"/>
    <w:rsid w:val="058014BF"/>
    <w:rsid w:val="059B712F"/>
    <w:rsid w:val="05AE154D"/>
    <w:rsid w:val="05B2077F"/>
    <w:rsid w:val="05C02FE7"/>
    <w:rsid w:val="05DC421B"/>
    <w:rsid w:val="05FA539F"/>
    <w:rsid w:val="05FC5DAB"/>
    <w:rsid w:val="060043D3"/>
    <w:rsid w:val="06071402"/>
    <w:rsid w:val="0609125E"/>
    <w:rsid w:val="061B5A7A"/>
    <w:rsid w:val="061F001A"/>
    <w:rsid w:val="062C76ED"/>
    <w:rsid w:val="06407B57"/>
    <w:rsid w:val="06456265"/>
    <w:rsid w:val="064C13A1"/>
    <w:rsid w:val="064E627E"/>
    <w:rsid w:val="06621C09"/>
    <w:rsid w:val="066456F7"/>
    <w:rsid w:val="066B1801"/>
    <w:rsid w:val="068316CE"/>
    <w:rsid w:val="069D1752"/>
    <w:rsid w:val="06E1569F"/>
    <w:rsid w:val="06E64825"/>
    <w:rsid w:val="06EF6229"/>
    <w:rsid w:val="071224BF"/>
    <w:rsid w:val="074E0CC4"/>
    <w:rsid w:val="074F739B"/>
    <w:rsid w:val="07533A0A"/>
    <w:rsid w:val="0757624F"/>
    <w:rsid w:val="076648B5"/>
    <w:rsid w:val="077213D5"/>
    <w:rsid w:val="077C551A"/>
    <w:rsid w:val="07941EF7"/>
    <w:rsid w:val="079E04F6"/>
    <w:rsid w:val="07AD5E6F"/>
    <w:rsid w:val="07B627CE"/>
    <w:rsid w:val="07B62F76"/>
    <w:rsid w:val="07CD5180"/>
    <w:rsid w:val="07F716F9"/>
    <w:rsid w:val="07FE404B"/>
    <w:rsid w:val="08061F6D"/>
    <w:rsid w:val="080B7E0D"/>
    <w:rsid w:val="08285B98"/>
    <w:rsid w:val="08570A44"/>
    <w:rsid w:val="0860725C"/>
    <w:rsid w:val="087470D4"/>
    <w:rsid w:val="08907C6B"/>
    <w:rsid w:val="0892699A"/>
    <w:rsid w:val="08971A59"/>
    <w:rsid w:val="089D7C92"/>
    <w:rsid w:val="08AC25CB"/>
    <w:rsid w:val="08B35558"/>
    <w:rsid w:val="08C03ABF"/>
    <w:rsid w:val="08C822CB"/>
    <w:rsid w:val="08D20622"/>
    <w:rsid w:val="08D51F99"/>
    <w:rsid w:val="08E33EE3"/>
    <w:rsid w:val="08E76DF3"/>
    <w:rsid w:val="08E77F9A"/>
    <w:rsid w:val="0907217D"/>
    <w:rsid w:val="09097F7F"/>
    <w:rsid w:val="093D74D6"/>
    <w:rsid w:val="093D7D29"/>
    <w:rsid w:val="0955209F"/>
    <w:rsid w:val="09562A81"/>
    <w:rsid w:val="09640205"/>
    <w:rsid w:val="0966277A"/>
    <w:rsid w:val="096A04BC"/>
    <w:rsid w:val="097963AA"/>
    <w:rsid w:val="09985A97"/>
    <w:rsid w:val="09A3752A"/>
    <w:rsid w:val="09A40D87"/>
    <w:rsid w:val="09BC3524"/>
    <w:rsid w:val="09D607F3"/>
    <w:rsid w:val="09E87633"/>
    <w:rsid w:val="09EB30CC"/>
    <w:rsid w:val="09F71624"/>
    <w:rsid w:val="0A011493"/>
    <w:rsid w:val="0A04030C"/>
    <w:rsid w:val="0A0A218D"/>
    <w:rsid w:val="0A195A3E"/>
    <w:rsid w:val="0A291D10"/>
    <w:rsid w:val="0A3960E0"/>
    <w:rsid w:val="0A4505E1"/>
    <w:rsid w:val="0A4800D1"/>
    <w:rsid w:val="0A4E4E55"/>
    <w:rsid w:val="0A851144"/>
    <w:rsid w:val="0A903623"/>
    <w:rsid w:val="0A924C41"/>
    <w:rsid w:val="0AA255E1"/>
    <w:rsid w:val="0AA947CA"/>
    <w:rsid w:val="0AB45767"/>
    <w:rsid w:val="0AD41965"/>
    <w:rsid w:val="0ADA59C5"/>
    <w:rsid w:val="0ADF4857"/>
    <w:rsid w:val="0B34518E"/>
    <w:rsid w:val="0B430CAA"/>
    <w:rsid w:val="0B784D07"/>
    <w:rsid w:val="0B7C7990"/>
    <w:rsid w:val="0B804877"/>
    <w:rsid w:val="0B88466D"/>
    <w:rsid w:val="0BAE4D7B"/>
    <w:rsid w:val="0BCE022F"/>
    <w:rsid w:val="0BD748B4"/>
    <w:rsid w:val="0BE1508B"/>
    <w:rsid w:val="0BE870ED"/>
    <w:rsid w:val="0BF35F2D"/>
    <w:rsid w:val="0C0B13B7"/>
    <w:rsid w:val="0C122745"/>
    <w:rsid w:val="0C136F68"/>
    <w:rsid w:val="0C152235"/>
    <w:rsid w:val="0C1D747E"/>
    <w:rsid w:val="0C693884"/>
    <w:rsid w:val="0C7A1229"/>
    <w:rsid w:val="0C9F5E74"/>
    <w:rsid w:val="0CB55175"/>
    <w:rsid w:val="0CC53C5B"/>
    <w:rsid w:val="0CF32FF4"/>
    <w:rsid w:val="0D015536"/>
    <w:rsid w:val="0D081E01"/>
    <w:rsid w:val="0D145E24"/>
    <w:rsid w:val="0D15511D"/>
    <w:rsid w:val="0D211A66"/>
    <w:rsid w:val="0D314E4D"/>
    <w:rsid w:val="0D421EEC"/>
    <w:rsid w:val="0D53672A"/>
    <w:rsid w:val="0D666CF8"/>
    <w:rsid w:val="0DAD4F19"/>
    <w:rsid w:val="0DBB6067"/>
    <w:rsid w:val="0DD36B7F"/>
    <w:rsid w:val="0DE545B5"/>
    <w:rsid w:val="0DE54690"/>
    <w:rsid w:val="0DE93610"/>
    <w:rsid w:val="0DE97897"/>
    <w:rsid w:val="0DED5C8E"/>
    <w:rsid w:val="0DF540CC"/>
    <w:rsid w:val="0DFC5153"/>
    <w:rsid w:val="0E002C66"/>
    <w:rsid w:val="0E04629A"/>
    <w:rsid w:val="0E181288"/>
    <w:rsid w:val="0E1D755D"/>
    <w:rsid w:val="0E2558DB"/>
    <w:rsid w:val="0E285A16"/>
    <w:rsid w:val="0E291E69"/>
    <w:rsid w:val="0E2D7D0A"/>
    <w:rsid w:val="0E37099D"/>
    <w:rsid w:val="0E392026"/>
    <w:rsid w:val="0E5057A7"/>
    <w:rsid w:val="0E5F743D"/>
    <w:rsid w:val="0E6E46FD"/>
    <w:rsid w:val="0E7057D3"/>
    <w:rsid w:val="0E9E344E"/>
    <w:rsid w:val="0EC01CAD"/>
    <w:rsid w:val="0ED52B47"/>
    <w:rsid w:val="0ED664A3"/>
    <w:rsid w:val="0EE76800"/>
    <w:rsid w:val="0F031221"/>
    <w:rsid w:val="0F0F408A"/>
    <w:rsid w:val="0F31382A"/>
    <w:rsid w:val="0F3B3551"/>
    <w:rsid w:val="0F3C01F3"/>
    <w:rsid w:val="0F3C461F"/>
    <w:rsid w:val="0F425B7F"/>
    <w:rsid w:val="0F490007"/>
    <w:rsid w:val="0F4E527D"/>
    <w:rsid w:val="0F507886"/>
    <w:rsid w:val="0F7B1AD0"/>
    <w:rsid w:val="0F947E76"/>
    <w:rsid w:val="0F96368D"/>
    <w:rsid w:val="0F9863A8"/>
    <w:rsid w:val="0FBC5AAE"/>
    <w:rsid w:val="0FD22917"/>
    <w:rsid w:val="0FD32938"/>
    <w:rsid w:val="0FEC3623"/>
    <w:rsid w:val="10084600"/>
    <w:rsid w:val="10143BE6"/>
    <w:rsid w:val="102E2EDB"/>
    <w:rsid w:val="10511036"/>
    <w:rsid w:val="10582192"/>
    <w:rsid w:val="105F2E0B"/>
    <w:rsid w:val="10786CA5"/>
    <w:rsid w:val="10792ECD"/>
    <w:rsid w:val="107B5304"/>
    <w:rsid w:val="109978FA"/>
    <w:rsid w:val="10AD1D66"/>
    <w:rsid w:val="10B32711"/>
    <w:rsid w:val="10D0328F"/>
    <w:rsid w:val="10FF3EB3"/>
    <w:rsid w:val="11005262"/>
    <w:rsid w:val="110A4333"/>
    <w:rsid w:val="110F7B9B"/>
    <w:rsid w:val="111451B1"/>
    <w:rsid w:val="111F5990"/>
    <w:rsid w:val="113A0A1A"/>
    <w:rsid w:val="1167671A"/>
    <w:rsid w:val="11A472FC"/>
    <w:rsid w:val="11AA55A7"/>
    <w:rsid w:val="11B063B0"/>
    <w:rsid w:val="11C10E95"/>
    <w:rsid w:val="11D84431"/>
    <w:rsid w:val="11E176DE"/>
    <w:rsid w:val="12093457"/>
    <w:rsid w:val="120F1AA7"/>
    <w:rsid w:val="121743FD"/>
    <w:rsid w:val="121C07D7"/>
    <w:rsid w:val="121C3257"/>
    <w:rsid w:val="12265672"/>
    <w:rsid w:val="122F5385"/>
    <w:rsid w:val="12582E7C"/>
    <w:rsid w:val="125A4E46"/>
    <w:rsid w:val="1268375C"/>
    <w:rsid w:val="12A12966"/>
    <w:rsid w:val="12AA36D7"/>
    <w:rsid w:val="12B2782E"/>
    <w:rsid w:val="12B410CE"/>
    <w:rsid w:val="12B502CE"/>
    <w:rsid w:val="12C3394B"/>
    <w:rsid w:val="12C50511"/>
    <w:rsid w:val="12C86530"/>
    <w:rsid w:val="12CD3582"/>
    <w:rsid w:val="12E64659"/>
    <w:rsid w:val="12F7727B"/>
    <w:rsid w:val="130354DD"/>
    <w:rsid w:val="130A7D02"/>
    <w:rsid w:val="133A2B6A"/>
    <w:rsid w:val="133E2072"/>
    <w:rsid w:val="13443E2F"/>
    <w:rsid w:val="13594772"/>
    <w:rsid w:val="13935E9F"/>
    <w:rsid w:val="13AD66D1"/>
    <w:rsid w:val="13AF028F"/>
    <w:rsid w:val="13B007B4"/>
    <w:rsid w:val="13CA5BD9"/>
    <w:rsid w:val="13D80718"/>
    <w:rsid w:val="14031F8C"/>
    <w:rsid w:val="1404367A"/>
    <w:rsid w:val="140937EE"/>
    <w:rsid w:val="14096C37"/>
    <w:rsid w:val="14107C94"/>
    <w:rsid w:val="14554DDF"/>
    <w:rsid w:val="147E5046"/>
    <w:rsid w:val="149A3C1F"/>
    <w:rsid w:val="14B44CE1"/>
    <w:rsid w:val="14E86739"/>
    <w:rsid w:val="14F055ED"/>
    <w:rsid w:val="15073AD9"/>
    <w:rsid w:val="15233C15"/>
    <w:rsid w:val="154124DE"/>
    <w:rsid w:val="15510C81"/>
    <w:rsid w:val="156C3FC0"/>
    <w:rsid w:val="156D5113"/>
    <w:rsid w:val="157E05B3"/>
    <w:rsid w:val="15853F88"/>
    <w:rsid w:val="159C5D09"/>
    <w:rsid w:val="15A54839"/>
    <w:rsid w:val="15AA1458"/>
    <w:rsid w:val="15AA1C40"/>
    <w:rsid w:val="15B260E2"/>
    <w:rsid w:val="15CA437E"/>
    <w:rsid w:val="15D07FFA"/>
    <w:rsid w:val="15D13C8F"/>
    <w:rsid w:val="16106380"/>
    <w:rsid w:val="1633028D"/>
    <w:rsid w:val="164E4CC1"/>
    <w:rsid w:val="164F5F6D"/>
    <w:rsid w:val="16514BA0"/>
    <w:rsid w:val="16552233"/>
    <w:rsid w:val="165A02A9"/>
    <w:rsid w:val="165E3157"/>
    <w:rsid w:val="166714E7"/>
    <w:rsid w:val="166E5566"/>
    <w:rsid w:val="166F7483"/>
    <w:rsid w:val="16702E8A"/>
    <w:rsid w:val="16956C0D"/>
    <w:rsid w:val="1696242A"/>
    <w:rsid w:val="169C77DB"/>
    <w:rsid w:val="16AA1541"/>
    <w:rsid w:val="16CA07EC"/>
    <w:rsid w:val="16EF2001"/>
    <w:rsid w:val="16F13FCB"/>
    <w:rsid w:val="170A0375"/>
    <w:rsid w:val="17137B51"/>
    <w:rsid w:val="171657DF"/>
    <w:rsid w:val="17251405"/>
    <w:rsid w:val="17294DEE"/>
    <w:rsid w:val="172D48D7"/>
    <w:rsid w:val="1738222C"/>
    <w:rsid w:val="174A5489"/>
    <w:rsid w:val="17564279"/>
    <w:rsid w:val="175C6552"/>
    <w:rsid w:val="17B5540C"/>
    <w:rsid w:val="17BD41A1"/>
    <w:rsid w:val="17CF2948"/>
    <w:rsid w:val="17E248C6"/>
    <w:rsid w:val="17EC3F1E"/>
    <w:rsid w:val="18064BF2"/>
    <w:rsid w:val="18104D4C"/>
    <w:rsid w:val="181141F9"/>
    <w:rsid w:val="182C6135"/>
    <w:rsid w:val="18402BA2"/>
    <w:rsid w:val="18616F2E"/>
    <w:rsid w:val="18850944"/>
    <w:rsid w:val="189C053F"/>
    <w:rsid w:val="18A065BF"/>
    <w:rsid w:val="18B21538"/>
    <w:rsid w:val="18C4126B"/>
    <w:rsid w:val="18C50D81"/>
    <w:rsid w:val="18E31559"/>
    <w:rsid w:val="18E95A28"/>
    <w:rsid w:val="18F22558"/>
    <w:rsid w:val="18F92486"/>
    <w:rsid w:val="18FC7A32"/>
    <w:rsid w:val="18FF7EBE"/>
    <w:rsid w:val="19053C83"/>
    <w:rsid w:val="190F6CF4"/>
    <w:rsid w:val="19255199"/>
    <w:rsid w:val="192B12EA"/>
    <w:rsid w:val="194435D6"/>
    <w:rsid w:val="19474C51"/>
    <w:rsid w:val="19526BFE"/>
    <w:rsid w:val="19586E6E"/>
    <w:rsid w:val="198C4708"/>
    <w:rsid w:val="198D5A72"/>
    <w:rsid w:val="19960E59"/>
    <w:rsid w:val="199C06A0"/>
    <w:rsid w:val="199D3AA5"/>
    <w:rsid w:val="19B47531"/>
    <w:rsid w:val="19BD4903"/>
    <w:rsid w:val="19C178F4"/>
    <w:rsid w:val="19F24B75"/>
    <w:rsid w:val="19F60439"/>
    <w:rsid w:val="19FE198E"/>
    <w:rsid w:val="1A0275A8"/>
    <w:rsid w:val="1A057D8D"/>
    <w:rsid w:val="1A18361C"/>
    <w:rsid w:val="1A225292"/>
    <w:rsid w:val="1A277F77"/>
    <w:rsid w:val="1A2F6BB8"/>
    <w:rsid w:val="1A367A00"/>
    <w:rsid w:val="1A450E5E"/>
    <w:rsid w:val="1A5F515F"/>
    <w:rsid w:val="1A7F369B"/>
    <w:rsid w:val="1A8C3383"/>
    <w:rsid w:val="1A8D5DC2"/>
    <w:rsid w:val="1AB07CF9"/>
    <w:rsid w:val="1ABD6B47"/>
    <w:rsid w:val="1AC83294"/>
    <w:rsid w:val="1ADF3CF7"/>
    <w:rsid w:val="1B0C316F"/>
    <w:rsid w:val="1B1B64F7"/>
    <w:rsid w:val="1B1C713C"/>
    <w:rsid w:val="1B2416C9"/>
    <w:rsid w:val="1B482848"/>
    <w:rsid w:val="1B5F4096"/>
    <w:rsid w:val="1B6A24BD"/>
    <w:rsid w:val="1B811695"/>
    <w:rsid w:val="1B8B44A0"/>
    <w:rsid w:val="1B964B8F"/>
    <w:rsid w:val="1B9D06DE"/>
    <w:rsid w:val="1BB569B9"/>
    <w:rsid w:val="1BE93D3D"/>
    <w:rsid w:val="1BF65BDF"/>
    <w:rsid w:val="1C0A51E7"/>
    <w:rsid w:val="1C2047DE"/>
    <w:rsid w:val="1C297D63"/>
    <w:rsid w:val="1C316C17"/>
    <w:rsid w:val="1C3D380E"/>
    <w:rsid w:val="1C566883"/>
    <w:rsid w:val="1C5B16DA"/>
    <w:rsid w:val="1C6D0F5F"/>
    <w:rsid w:val="1C810B1A"/>
    <w:rsid w:val="1CB3587E"/>
    <w:rsid w:val="1CDC7CC4"/>
    <w:rsid w:val="1CE04DCE"/>
    <w:rsid w:val="1CF61D03"/>
    <w:rsid w:val="1CF71F04"/>
    <w:rsid w:val="1CF91D37"/>
    <w:rsid w:val="1D025157"/>
    <w:rsid w:val="1D102CD1"/>
    <w:rsid w:val="1D197C59"/>
    <w:rsid w:val="1D1B04AB"/>
    <w:rsid w:val="1D3B69E0"/>
    <w:rsid w:val="1D3F7112"/>
    <w:rsid w:val="1D4806BC"/>
    <w:rsid w:val="1D5F6564"/>
    <w:rsid w:val="1D6152DE"/>
    <w:rsid w:val="1D6F10BC"/>
    <w:rsid w:val="1D730816"/>
    <w:rsid w:val="1D76155D"/>
    <w:rsid w:val="1D936DC9"/>
    <w:rsid w:val="1D973739"/>
    <w:rsid w:val="1D9E1FE2"/>
    <w:rsid w:val="1DAA22DA"/>
    <w:rsid w:val="1DAA4ED3"/>
    <w:rsid w:val="1DB56AB6"/>
    <w:rsid w:val="1DC1221D"/>
    <w:rsid w:val="1DD1678F"/>
    <w:rsid w:val="1DED6B6E"/>
    <w:rsid w:val="1DF32C37"/>
    <w:rsid w:val="1DFE6FCD"/>
    <w:rsid w:val="1E036050"/>
    <w:rsid w:val="1E1A30A8"/>
    <w:rsid w:val="1E312EFF"/>
    <w:rsid w:val="1E340C41"/>
    <w:rsid w:val="1E572B2D"/>
    <w:rsid w:val="1E597F11"/>
    <w:rsid w:val="1E5B3A88"/>
    <w:rsid w:val="1E5D482F"/>
    <w:rsid w:val="1E66628E"/>
    <w:rsid w:val="1E6F3542"/>
    <w:rsid w:val="1E721A60"/>
    <w:rsid w:val="1E7643EA"/>
    <w:rsid w:val="1E803E86"/>
    <w:rsid w:val="1E871677"/>
    <w:rsid w:val="1E8E20FF"/>
    <w:rsid w:val="1E9B481C"/>
    <w:rsid w:val="1EAE4DF0"/>
    <w:rsid w:val="1EC65255"/>
    <w:rsid w:val="1ECA23EF"/>
    <w:rsid w:val="1EE948EE"/>
    <w:rsid w:val="1EEB5E1D"/>
    <w:rsid w:val="1EF6110A"/>
    <w:rsid w:val="1F0022DD"/>
    <w:rsid w:val="1F120F82"/>
    <w:rsid w:val="1F130856"/>
    <w:rsid w:val="1F1958F6"/>
    <w:rsid w:val="1F1F544D"/>
    <w:rsid w:val="1F26420F"/>
    <w:rsid w:val="1F2B33B9"/>
    <w:rsid w:val="1F33648D"/>
    <w:rsid w:val="1F3D447F"/>
    <w:rsid w:val="1F446945"/>
    <w:rsid w:val="1F4C72BD"/>
    <w:rsid w:val="1F561F9A"/>
    <w:rsid w:val="1F675BF7"/>
    <w:rsid w:val="1F686C78"/>
    <w:rsid w:val="1F842E11"/>
    <w:rsid w:val="1F8E0B46"/>
    <w:rsid w:val="1FB11A32"/>
    <w:rsid w:val="1FC16A79"/>
    <w:rsid w:val="1FCD24C6"/>
    <w:rsid w:val="1FD53D5E"/>
    <w:rsid w:val="200C49C1"/>
    <w:rsid w:val="201C4107"/>
    <w:rsid w:val="203211B0"/>
    <w:rsid w:val="20367192"/>
    <w:rsid w:val="2037039E"/>
    <w:rsid w:val="204258B3"/>
    <w:rsid w:val="20444B8E"/>
    <w:rsid w:val="20482BC8"/>
    <w:rsid w:val="204A7105"/>
    <w:rsid w:val="20753775"/>
    <w:rsid w:val="20766701"/>
    <w:rsid w:val="207927B1"/>
    <w:rsid w:val="207B0647"/>
    <w:rsid w:val="209B4B21"/>
    <w:rsid w:val="209C340F"/>
    <w:rsid w:val="20C1729E"/>
    <w:rsid w:val="20CF253F"/>
    <w:rsid w:val="20D1603F"/>
    <w:rsid w:val="20D94575"/>
    <w:rsid w:val="20DB1848"/>
    <w:rsid w:val="20DB5C70"/>
    <w:rsid w:val="21065F6A"/>
    <w:rsid w:val="211A5ECC"/>
    <w:rsid w:val="211D473B"/>
    <w:rsid w:val="215374BB"/>
    <w:rsid w:val="21586A89"/>
    <w:rsid w:val="216466AF"/>
    <w:rsid w:val="216E50C1"/>
    <w:rsid w:val="21715920"/>
    <w:rsid w:val="21770C70"/>
    <w:rsid w:val="217A4BBD"/>
    <w:rsid w:val="218968DE"/>
    <w:rsid w:val="218B3233"/>
    <w:rsid w:val="218D48F0"/>
    <w:rsid w:val="218F374C"/>
    <w:rsid w:val="21993530"/>
    <w:rsid w:val="21A12DCA"/>
    <w:rsid w:val="21A84A82"/>
    <w:rsid w:val="21AA0B06"/>
    <w:rsid w:val="21ED3919"/>
    <w:rsid w:val="21EF1F4F"/>
    <w:rsid w:val="21F61BF0"/>
    <w:rsid w:val="2213305A"/>
    <w:rsid w:val="221B7D83"/>
    <w:rsid w:val="222029F4"/>
    <w:rsid w:val="22235757"/>
    <w:rsid w:val="222931C6"/>
    <w:rsid w:val="2230171F"/>
    <w:rsid w:val="223065D1"/>
    <w:rsid w:val="22327ACA"/>
    <w:rsid w:val="22396826"/>
    <w:rsid w:val="224D0523"/>
    <w:rsid w:val="226F5062"/>
    <w:rsid w:val="22791318"/>
    <w:rsid w:val="227D2B6F"/>
    <w:rsid w:val="22805FDE"/>
    <w:rsid w:val="22853819"/>
    <w:rsid w:val="22896734"/>
    <w:rsid w:val="228F097B"/>
    <w:rsid w:val="228F68F6"/>
    <w:rsid w:val="2294552D"/>
    <w:rsid w:val="22A243CB"/>
    <w:rsid w:val="22A67D55"/>
    <w:rsid w:val="22B321C1"/>
    <w:rsid w:val="22B91142"/>
    <w:rsid w:val="22BA7CF9"/>
    <w:rsid w:val="22C97BAA"/>
    <w:rsid w:val="22DF561F"/>
    <w:rsid w:val="22E20C6B"/>
    <w:rsid w:val="22FF181D"/>
    <w:rsid w:val="230208EF"/>
    <w:rsid w:val="230F6E22"/>
    <w:rsid w:val="23160915"/>
    <w:rsid w:val="231A0504"/>
    <w:rsid w:val="231F7052"/>
    <w:rsid w:val="23220009"/>
    <w:rsid w:val="232A5768"/>
    <w:rsid w:val="232B1BCF"/>
    <w:rsid w:val="232F19D7"/>
    <w:rsid w:val="23554590"/>
    <w:rsid w:val="235810BE"/>
    <w:rsid w:val="235D4796"/>
    <w:rsid w:val="23652067"/>
    <w:rsid w:val="237573C6"/>
    <w:rsid w:val="23931DDC"/>
    <w:rsid w:val="23A221A9"/>
    <w:rsid w:val="23A9224E"/>
    <w:rsid w:val="23BD6FE3"/>
    <w:rsid w:val="23C626C9"/>
    <w:rsid w:val="23C94A94"/>
    <w:rsid w:val="23E04358"/>
    <w:rsid w:val="24015121"/>
    <w:rsid w:val="240E4847"/>
    <w:rsid w:val="244169BF"/>
    <w:rsid w:val="244F2331"/>
    <w:rsid w:val="24565B0F"/>
    <w:rsid w:val="24833BA4"/>
    <w:rsid w:val="24853F3C"/>
    <w:rsid w:val="249146F7"/>
    <w:rsid w:val="24A54761"/>
    <w:rsid w:val="24A563F4"/>
    <w:rsid w:val="24BE3AF6"/>
    <w:rsid w:val="24C30D9C"/>
    <w:rsid w:val="24E72F8F"/>
    <w:rsid w:val="24F427D9"/>
    <w:rsid w:val="250516B5"/>
    <w:rsid w:val="25096983"/>
    <w:rsid w:val="25126F82"/>
    <w:rsid w:val="25231F29"/>
    <w:rsid w:val="25341526"/>
    <w:rsid w:val="254E613A"/>
    <w:rsid w:val="25562B4E"/>
    <w:rsid w:val="255B7E73"/>
    <w:rsid w:val="256C11AF"/>
    <w:rsid w:val="25752935"/>
    <w:rsid w:val="25867FD4"/>
    <w:rsid w:val="2588153F"/>
    <w:rsid w:val="25A0151B"/>
    <w:rsid w:val="25A1676E"/>
    <w:rsid w:val="25AF73D3"/>
    <w:rsid w:val="25C579D5"/>
    <w:rsid w:val="25C96113"/>
    <w:rsid w:val="25D66288"/>
    <w:rsid w:val="25DA0899"/>
    <w:rsid w:val="25E22D06"/>
    <w:rsid w:val="25E54879"/>
    <w:rsid w:val="260F37D8"/>
    <w:rsid w:val="26306A6D"/>
    <w:rsid w:val="263C0693"/>
    <w:rsid w:val="263D779F"/>
    <w:rsid w:val="26431A21"/>
    <w:rsid w:val="2652435A"/>
    <w:rsid w:val="26693728"/>
    <w:rsid w:val="266A16A4"/>
    <w:rsid w:val="266C237C"/>
    <w:rsid w:val="26914E82"/>
    <w:rsid w:val="26973D9F"/>
    <w:rsid w:val="269F0C21"/>
    <w:rsid w:val="26A06E73"/>
    <w:rsid w:val="26A43829"/>
    <w:rsid w:val="26AF355A"/>
    <w:rsid w:val="26B00670"/>
    <w:rsid w:val="26B446CD"/>
    <w:rsid w:val="26C54B2C"/>
    <w:rsid w:val="26CC7C68"/>
    <w:rsid w:val="26DB6FCE"/>
    <w:rsid w:val="26F1147D"/>
    <w:rsid w:val="270A0791"/>
    <w:rsid w:val="271C6FA1"/>
    <w:rsid w:val="271F32C8"/>
    <w:rsid w:val="272F6BDD"/>
    <w:rsid w:val="27315D1D"/>
    <w:rsid w:val="2749298F"/>
    <w:rsid w:val="274A3283"/>
    <w:rsid w:val="276A3D72"/>
    <w:rsid w:val="276C18E1"/>
    <w:rsid w:val="27713228"/>
    <w:rsid w:val="277D3F43"/>
    <w:rsid w:val="27846795"/>
    <w:rsid w:val="278B508D"/>
    <w:rsid w:val="2792538E"/>
    <w:rsid w:val="27AC074C"/>
    <w:rsid w:val="27B32087"/>
    <w:rsid w:val="27B974F4"/>
    <w:rsid w:val="27C0642F"/>
    <w:rsid w:val="27FE6547"/>
    <w:rsid w:val="281D44F4"/>
    <w:rsid w:val="281D6E26"/>
    <w:rsid w:val="28394F1E"/>
    <w:rsid w:val="28680F94"/>
    <w:rsid w:val="286E6264"/>
    <w:rsid w:val="287320EC"/>
    <w:rsid w:val="2895064C"/>
    <w:rsid w:val="289E73E3"/>
    <w:rsid w:val="28BF330C"/>
    <w:rsid w:val="28DD7E6F"/>
    <w:rsid w:val="290C7562"/>
    <w:rsid w:val="29146633"/>
    <w:rsid w:val="2915658F"/>
    <w:rsid w:val="291D0558"/>
    <w:rsid w:val="29346BDE"/>
    <w:rsid w:val="294207D9"/>
    <w:rsid w:val="295F5AE3"/>
    <w:rsid w:val="29805ABC"/>
    <w:rsid w:val="29902FBA"/>
    <w:rsid w:val="299F6FCD"/>
    <w:rsid w:val="29B833B7"/>
    <w:rsid w:val="29BA45AB"/>
    <w:rsid w:val="29BD3BAD"/>
    <w:rsid w:val="29C4095E"/>
    <w:rsid w:val="29E65839"/>
    <w:rsid w:val="29EB1579"/>
    <w:rsid w:val="29F23E8A"/>
    <w:rsid w:val="29F953BB"/>
    <w:rsid w:val="2A0260D0"/>
    <w:rsid w:val="2A052D31"/>
    <w:rsid w:val="2A2563AF"/>
    <w:rsid w:val="2A3049B2"/>
    <w:rsid w:val="2A5C57A7"/>
    <w:rsid w:val="2A6C51CD"/>
    <w:rsid w:val="2A730AEB"/>
    <w:rsid w:val="2A9D78C9"/>
    <w:rsid w:val="2AB06D2C"/>
    <w:rsid w:val="2AB21149"/>
    <w:rsid w:val="2ABD048D"/>
    <w:rsid w:val="2AD03A9F"/>
    <w:rsid w:val="2AD77099"/>
    <w:rsid w:val="2AE33C36"/>
    <w:rsid w:val="2AFF488F"/>
    <w:rsid w:val="2B07172B"/>
    <w:rsid w:val="2B1A417C"/>
    <w:rsid w:val="2B1F3113"/>
    <w:rsid w:val="2B34402E"/>
    <w:rsid w:val="2B540D26"/>
    <w:rsid w:val="2B5474ED"/>
    <w:rsid w:val="2B594C74"/>
    <w:rsid w:val="2B7B1700"/>
    <w:rsid w:val="2B862FB3"/>
    <w:rsid w:val="2B8F74B6"/>
    <w:rsid w:val="2B99040C"/>
    <w:rsid w:val="2BC453B2"/>
    <w:rsid w:val="2BC730F4"/>
    <w:rsid w:val="2BC76C50"/>
    <w:rsid w:val="2BD219D1"/>
    <w:rsid w:val="2BD527FA"/>
    <w:rsid w:val="2BDB4856"/>
    <w:rsid w:val="2BF043F9"/>
    <w:rsid w:val="2BF52EFA"/>
    <w:rsid w:val="2C0864AD"/>
    <w:rsid w:val="2C0B2FE1"/>
    <w:rsid w:val="2C242F9C"/>
    <w:rsid w:val="2C255D3B"/>
    <w:rsid w:val="2C2F6A03"/>
    <w:rsid w:val="2C363DD6"/>
    <w:rsid w:val="2C464019"/>
    <w:rsid w:val="2C4F698D"/>
    <w:rsid w:val="2C521E38"/>
    <w:rsid w:val="2C576226"/>
    <w:rsid w:val="2C78043D"/>
    <w:rsid w:val="2C9C43F8"/>
    <w:rsid w:val="2CA065BF"/>
    <w:rsid w:val="2CA60572"/>
    <w:rsid w:val="2CC71D2E"/>
    <w:rsid w:val="2CCF0FE4"/>
    <w:rsid w:val="2CD07D87"/>
    <w:rsid w:val="2CEB2E12"/>
    <w:rsid w:val="2CF02346"/>
    <w:rsid w:val="2CF14FED"/>
    <w:rsid w:val="2CF239FE"/>
    <w:rsid w:val="2CF51684"/>
    <w:rsid w:val="2CF6694B"/>
    <w:rsid w:val="2CF83EBA"/>
    <w:rsid w:val="2D1B54A6"/>
    <w:rsid w:val="2D1F2CB1"/>
    <w:rsid w:val="2D2C1C2B"/>
    <w:rsid w:val="2D35325E"/>
    <w:rsid w:val="2D546C0A"/>
    <w:rsid w:val="2D6D2E90"/>
    <w:rsid w:val="2D7474C4"/>
    <w:rsid w:val="2D74754C"/>
    <w:rsid w:val="2D817915"/>
    <w:rsid w:val="2D856DC3"/>
    <w:rsid w:val="2D9C3685"/>
    <w:rsid w:val="2DA27333"/>
    <w:rsid w:val="2DF0599F"/>
    <w:rsid w:val="2DF301D1"/>
    <w:rsid w:val="2DF70F5C"/>
    <w:rsid w:val="2E112405"/>
    <w:rsid w:val="2E162111"/>
    <w:rsid w:val="2E1A3E5E"/>
    <w:rsid w:val="2E1A44FF"/>
    <w:rsid w:val="2E1F2B51"/>
    <w:rsid w:val="2E204D3E"/>
    <w:rsid w:val="2E241D76"/>
    <w:rsid w:val="2E3F1821"/>
    <w:rsid w:val="2E431EAE"/>
    <w:rsid w:val="2E5D5EBC"/>
    <w:rsid w:val="2E7043B3"/>
    <w:rsid w:val="2E7330BF"/>
    <w:rsid w:val="2E7B3D22"/>
    <w:rsid w:val="2E832F9F"/>
    <w:rsid w:val="2E8B2F20"/>
    <w:rsid w:val="2EA4771D"/>
    <w:rsid w:val="2EA60BB3"/>
    <w:rsid w:val="2EBE60E2"/>
    <w:rsid w:val="2ECE6996"/>
    <w:rsid w:val="2EDE785B"/>
    <w:rsid w:val="2EE813C1"/>
    <w:rsid w:val="2EF75A9F"/>
    <w:rsid w:val="2F212B1B"/>
    <w:rsid w:val="2F3960B7"/>
    <w:rsid w:val="2F3A47FE"/>
    <w:rsid w:val="2F3A598B"/>
    <w:rsid w:val="2F657BB4"/>
    <w:rsid w:val="2F6F3887"/>
    <w:rsid w:val="2F704636"/>
    <w:rsid w:val="2F7D2EF9"/>
    <w:rsid w:val="2F8B3036"/>
    <w:rsid w:val="2F8B4FC7"/>
    <w:rsid w:val="2F9629E8"/>
    <w:rsid w:val="2FB36AEE"/>
    <w:rsid w:val="2FC83EEB"/>
    <w:rsid w:val="2FE204FD"/>
    <w:rsid w:val="2FE73D65"/>
    <w:rsid w:val="2FEC52BE"/>
    <w:rsid w:val="3004501A"/>
    <w:rsid w:val="30170D66"/>
    <w:rsid w:val="30481B09"/>
    <w:rsid w:val="304C571B"/>
    <w:rsid w:val="304E247E"/>
    <w:rsid w:val="30522E6E"/>
    <w:rsid w:val="3062363E"/>
    <w:rsid w:val="30780277"/>
    <w:rsid w:val="30825A13"/>
    <w:rsid w:val="309317F7"/>
    <w:rsid w:val="30BB30B2"/>
    <w:rsid w:val="30BF33FB"/>
    <w:rsid w:val="30FA13C7"/>
    <w:rsid w:val="310E398D"/>
    <w:rsid w:val="3110685C"/>
    <w:rsid w:val="31124E12"/>
    <w:rsid w:val="313C49AD"/>
    <w:rsid w:val="313D45A5"/>
    <w:rsid w:val="31400522"/>
    <w:rsid w:val="3164169D"/>
    <w:rsid w:val="31766BF1"/>
    <w:rsid w:val="31851EC0"/>
    <w:rsid w:val="31A646A6"/>
    <w:rsid w:val="31AC0DC2"/>
    <w:rsid w:val="31C23E75"/>
    <w:rsid w:val="31C51E84"/>
    <w:rsid w:val="31D13313"/>
    <w:rsid w:val="31D17301"/>
    <w:rsid w:val="31D87321"/>
    <w:rsid w:val="31E247E4"/>
    <w:rsid w:val="31E26AFF"/>
    <w:rsid w:val="31F7113A"/>
    <w:rsid w:val="31F80FF9"/>
    <w:rsid w:val="31FA4196"/>
    <w:rsid w:val="321A6C4A"/>
    <w:rsid w:val="322931BC"/>
    <w:rsid w:val="323B2146"/>
    <w:rsid w:val="323D7C6C"/>
    <w:rsid w:val="32543208"/>
    <w:rsid w:val="32630039"/>
    <w:rsid w:val="327A7E28"/>
    <w:rsid w:val="327D62BB"/>
    <w:rsid w:val="328268CE"/>
    <w:rsid w:val="32A15506"/>
    <w:rsid w:val="32BF58EF"/>
    <w:rsid w:val="32C4213C"/>
    <w:rsid w:val="32C57C62"/>
    <w:rsid w:val="32F3227A"/>
    <w:rsid w:val="32F46515"/>
    <w:rsid w:val="32F50851"/>
    <w:rsid w:val="33015DD1"/>
    <w:rsid w:val="330C5891"/>
    <w:rsid w:val="331533D3"/>
    <w:rsid w:val="33492F6C"/>
    <w:rsid w:val="33712C64"/>
    <w:rsid w:val="337349D1"/>
    <w:rsid w:val="337F2933"/>
    <w:rsid w:val="33850F08"/>
    <w:rsid w:val="33E478B7"/>
    <w:rsid w:val="34050742"/>
    <w:rsid w:val="340F0069"/>
    <w:rsid w:val="341146CF"/>
    <w:rsid w:val="34190265"/>
    <w:rsid w:val="3434509F"/>
    <w:rsid w:val="34436CD2"/>
    <w:rsid w:val="345C032E"/>
    <w:rsid w:val="346911EC"/>
    <w:rsid w:val="34705DE8"/>
    <w:rsid w:val="347B1D3E"/>
    <w:rsid w:val="347B4A7C"/>
    <w:rsid w:val="34841305"/>
    <w:rsid w:val="348F62DA"/>
    <w:rsid w:val="349C63A1"/>
    <w:rsid w:val="34B670C2"/>
    <w:rsid w:val="34C208FD"/>
    <w:rsid w:val="34C667B8"/>
    <w:rsid w:val="34CF101E"/>
    <w:rsid w:val="34D429D9"/>
    <w:rsid w:val="34D9716A"/>
    <w:rsid w:val="34DF7637"/>
    <w:rsid w:val="34F71370"/>
    <w:rsid w:val="350E3B42"/>
    <w:rsid w:val="35101923"/>
    <w:rsid w:val="351531D7"/>
    <w:rsid w:val="351A699E"/>
    <w:rsid w:val="352C6166"/>
    <w:rsid w:val="353D7F83"/>
    <w:rsid w:val="355E45F4"/>
    <w:rsid w:val="3599165E"/>
    <w:rsid w:val="35991716"/>
    <w:rsid w:val="35994D2F"/>
    <w:rsid w:val="359C2EFC"/>
    <w:rsid w:val="35A02E98"/>
    <w:rsid w:val="35A11A45"/>
    <w:rsid w:val="35A81A3A"/>
    <w:rsid w:val="35B302A1"/>
    <w:rsid w:val="35B50461"/>
    <w:rsid w:val="35BC6AE9"/>
    <w:rsid w:val="35C44201"/>
    <w:rsid w:val="35D22C0E"/>
    <w:rsid w:val="35D5759E"/>
    <w:rsid w:val="35DE4F7A"/>
    <w:rsid w:val="35E121E1"/>
    <w:rsid w:val="35E84E53"/>
    <w:rsid w:val="35EB0A29"/>
    <w:rsid w:val="35EB3E83"/>
    <w:rsid w:val="35EB5AE4"/>
    <w:rsid w:val="35EE2FC7"/>
    <w:rsid w:val="35F15CA4"/>
    <w:rsid w:val="36002775"/>
    <w:rsid w:val="3606745F"/>
    <w:rsid w:val="360B62D3"/>
    <w:rsid w:val="36193BCB"/>
    <w:rsid w:val="362548A0"/>
    <w:rsid w:val="3630158B"/>
    <w:rsid w:val="363324E6"/>
    <w:rsid w:val="365D631E"/>
    <w:rsid w:val="365F29E9"/>
    <w:rsid w:val="3660217B"/>
    <w:rsid w:val="368A544A"/>
    <w:rsid w:val="36942F07"/>
    <w:rsid w:val="3697713D"/>
    <w:rsid w:val="369B0357"/>
    <w:rsid w:val="369C3850"/>
    <w:rsid w:val="36A61D97"/>
    <w:rsid w:val="36BD65E1"/>
    <w:rsid w:val="36C01F2B"/>
    <w:rsid w:val="36C461C2"/>
    <w:rsid w:val="36DF09AA"/>
    <w:rsid w:val="370445FA"/>
    <w:rsid w:val="37150272"/>
    <w:rsid w:val="3719794B"/>
    <w:rsid w:val="37197D00"/>
    <w:rsid w:val="372118AF"/>
    <w:rsid w:val="37270EEB"/>
    <w:rsid w:val="373D5314"/>
    <w:rsid w:val="37643096"/>
    <w:rsid w:val="376550D6"/>
    <w:rsid w:val="376D5499"/>
    <w:rsid w:val="3772660A"/>
    <w:rsid w:val="3780494F"/>
    <w:rsid w:val="378105FB"/>
    <w:rsid w:val="37920A5A"/>
    <w:rsid w:val="37955F75"/>
    <w:rsid w:val="379662D1"/>
    <w:rsid w:val="379B08DA"/>
    <w:rsid w:val="379F2925"/>
    <w:rsid w:val="37AB1AB6"/>
    <w:rsid w:val="37B71CC8"/>
    <w:rsid w:val="380139A1"/>
    <w:rsid w:val="38014A88"/>
    <w:rsid w:val="38090376"/>
    <w:rsid w:val="382C7134"/>
    <w:rsid w:val="382D1679"/>
    <w:rsid w:val="383E77DC"/>
    <w:rsid w:val="38451629"/>
    <w:rsid w:val="38556526"/>
    <w:rsid w:val="385B59D1"/>
    <w:rsid w:val="38667E4C"/>
    <w:rsid w:val="3878766F"/>
    <w:rsid w:val="387F307C"/>
    <w:rsid w:val="38877E93"/>
    <w:rsid w:val="388A2BF1"/>
    <w:rsid w:val="38946D14"/>
    <w:rsid w:val="38A70528"/>
    <w:rsid w:val="38AA37D2"/>
    <w:rsid w:val="38B27842"/>
    <w:rsid w:val="38EB2951"/>
    <w:rsid w:val="38ED063D"/>
    <w:rsid w:val="39033292"/>
    <w:rsid w:val="39096AFA"/>
    <w:rsid w:val="39166C6D"/>
    <w:rsid w:val="39217350"/>
    <w:rsid w:val="3949339B"/>
    <w:rsid w:val="3958436A"/>
    <w:rsid w:val="395C1320"/>
    <w:rsid w:val="397F523B"/>
    <w:rsid w:val="39845000"/>
    <w:rsid w:val="398475C2"/>
    <w:rsid w:val="398C14D9"/>
    <w:rsid w:val="398D7C40"/>
    <w:rsid w:val="39C4059B"/>
    <w:rsid w:val="39CA2E79"/>
    <w:rsid w:val="39CE7DFF"/>
    <w:rsid w:val="39E210F9"/>
    <w:rsid w:val="39F33306"/>
    <w:rsid w:val="39FE4185"/>
    <w:rsid w:val="3A0472C2"/>
    <w:rsid w:val="3A06303A"/>
    <w:rsid w:val="3A15327D"/>
    <w:rsid w:val="3A176FF5"/>
    <w:rsid w:val="3A4678DA"/>
    <w:rsid w:val="3A49117D"/>
    <w:rsid w:val="3A656089"/>
    <w:rsid w:val="3A6725ED"/>
    <w:rsid w:val="3A6C1B62"/>
    <w:rsid w:val="3A736CC9"/>
    <w:rsid w:val="3A925C8A"/>
    <w:rsid w:val="3A96379C"/>
    <w:rsid w:val="3A9E14C4"/>
    <w:rsid w:val="3AA0348E"/>
    <w:rsid w:val="3AB40CE8"/>
    <w:rsid w:val="3AB63A4C"/>
    <w:rsid w:val="3AB8529B"/>
    <w:rsid w:val="3AC1338E"/>
    <w:rsid w:val="3ACA63C5"/>
    <w:rsid w:val="3ADB6F18"/>
    <w:rsid w:val="3AF15A98"/>
    <w:rsid w:val="3B231BA9"/>
    <w:rsid w:val="3B365BA1"/>
    <w:rsid w:val="3B36794F"/>
    <w:rsid w:val="3B394FF5"/>
    <w:rsid w:val="3B4B164C"/>
    <w:rsid w:val="3B4D61F0"/>
    <w:rsid w:val="3B5624D2"/>
    <w:rsid w:val="3B620744"/>
    <w:rsid w:val="3B706C40"/>
    <w:rsid w:val="3B944967"/>
    <w:rsid w:val="3BAC5E63"/>
    <w:rsid w:val="3BBC42F8"/>
    <w:rsid w:val="3BCA7067"/>
    <w:rsid w:val="3BDB59DD"/>
    <w:rsid w:val="3C0E5FC0"/>
    <w:rsid w:val="3C157564"/>
    <w:rsid w:val="3C264C45"/>
    <w:rsid w:val="3C2A22E8"/>
    <w:rsid w:val="3C37199C"/>
    <w:rsid w:val="3C3D79E3"/>
    <w:rsid w:val="3C5B6508"/>
    <w:rsid w:val="3C7C71A8"/>
    <w:rsid w:val="3C954DBD"/>
    <w:rsid w:val="3C9C7C85"/>
    <w:rsid w:val="3CA8662A"/>
    <w:rsid w:val="3CAA4FEB"/>
    <w:rsid w:val="3CB274A9"/>
    <w:rsid w:val="3CC11D31"/>
    <w:rsid w:val="3CCD42E3"/>
    <w:rsid w:val="3CCF3BB7"/>
    <w:rsid w:val="3CD411CD"/>
    <w:rsid w:val="3CEA279F"/>
    <w:rsid w:val="3CFF0FB4"/>
    <w:rsid w:val="3D0B110C"/>
    <w:rsid w:val="3D1B2DE3"/>
    <w:rsid w:val="3D2A4B34"/>
    <w:rsid w:val="3D2D6B2F"/>
    <w:rsid w:val="3D8E7FC3"/>
    <w:rsid w:val="3D954E00"/>
    <w:rsid w:val="3D9573E6"/>
    <w:rsid w:val="3DA25DCF"/>
    <w:rsid w:val="3DAF5796"/>
    <w:rsid w:val="3DC806CC"/>
    <w:rsid w:val="3DCE20C0"/>
    <w:rsid w:val="3DD4228F"/>
    <w:rsid w:val="3DE55BB0"/>
    <w:rsid w:val="3DF61C4C"/>
    <w:rsid w:val="3E1E6AF6"/>
    <w:rsid w:val="3E3219D0"/>
    <w:rsid w:val="3E335341"/>
    <w:rsid w:val="3E344619"/>
    <w:rsid w:val="3E3A1504"/>
    <w:rsid w:val="3E3B049A"/>
    <w:rsid w:val="3E3C3834"/>
    <w:rsid w:val="3E407B0A"/>
    <w:rsid w:val="3E4800C5"/>
    <w:rsid w:val="3E4E3201"/>
    <w:rsid w:val="3E507D7E"/>
    <w:rsid w:val="3E662EBF"/>
    <w:rsid w:val="3E884CD8"/>
    <w:rsid w:val="3E8C2C22"/>
    <w:rsid w:val="3EA87CD5"/>
    <w:rsid w:val="3EAE617C"/>
    <w:rsid w:val="3EB42D59"/>
    <w:rsid w:val="3EBF159C"/>
    <w:rsid w:val="3EC30DA2"/>
    <w:rsid w:val="3ED71EA8"/>
    <w:rsid w:val="3EDA5125"/>
    <w:rsid w:val="3EE16C01"/>
    <w:rsid w:val="3EE85A4C"/>
    <w:rsid w:val="3EEE0756"/>
    <w:rsid w:val="3EFB5600"/>
    <w:rsid w:val="3F037C53"/>
    <w:rsid w:val="3F0F084A"/>
    <w:rsid w:val="3F0F5416"/>
    <w:rsid w:val="3F312907"/>
    <w:rsid w:val="3F356D5E"/>
    <w:rsid w:val="3F4D5A76"/>
    <w:rsid w:val="3F5B7984"/>
    <w:rsid w:val="3F780536"/>
    <w:rsid w:val="3F855F4F"/>
    <w:rsid w:val="3FA255B3"/>
    <w:rsid w:val="3FA4132B"/>
    <w:rsid w:val="3FA93436"/>
    <w:rsid w:val="3FB452E6"/>
    <w:rsid w:val="3FB916EB"/>
    <w:rsid w:val="3FC6339A"/>
    <w:rsid w:val="3FC812FC"/>
    <w:rsid w:val="3FC842EC"/>
    <w:rsid w:val="3FC96165"/>
    <w:rsid w:val="3FD0747C"/>
    <w:rsid w:val="3FDA2F9E"/>
    <w:rsid w:val="3FDB09AC"/>
    <w:rsid w:val="3FDC0DDC"/>
    <w:rsid w:val="3FEE5762"/>
    <w:rsid w:val="40175FA1"/>
    <w:rsid w:val="402D350D"/>
    <w:rsid w:val="402D5672"/>
    <w:rsid w:val="403802ED"/>
    <w:rsid w:val="407E3BF2"/>
    <w:rsid w:val="40905D53"/>
    <w:rsid w:val="40EF13CA"/>
    <w:rsid w:val="40F7192E"/>
    <w:rsid w:val="40FA143B"/>
    <w:rsid w:val="40FA252F"/>
    <w:rsid w:val="41075C9E"/>
    <w:rsid w:val="410B42F3"/>
    <w:rsid w:val="41250249"/>
    <w:rsid w:val="41312621"/>
    <w:rsid w:val="413C460F"/>
    <w:rsid w:val="414A567B"/>
    <w:rsid w:val="41532F65"/>
    <w:rsid w:val="415D4149"/>
    <w:rsid w:val="415E6EA9"/>
    <w:rsid w:val="41762D4D"/>
    <w:rsid w:val="41883BA4"/>
    <w:rsid w:val="41904347"/>
    <w:rsid w:val="41AE54DD"/>
    <w:rsid w:val="41B01549"/>
    <w:rsid w:val="41B14C97"/>
    <w:rsid w:val="41C16FE9"/>
    <w:rsid w:val="41C37D77"/>
    <w:rsid w:val="41C929D2"/>
    <w:rsid w:val="41DA54D8"/>
    <w:rsid w:val="41FA16D6"/>
    <w:rsid w:val="42022339"/>
    <w:rsid w:val="420462A2"/>
    <w:rsid w:val="42071C33"/>
    <w:rsid w:val="422232A6"/>
    <w:rsid w:val="423568A3"/>
    <w:rsid w:val="423D5A66"/>
    <w:rsid w:val="427C5A63"/>
    <w:rsid w:val="42847D12"/>
    <w:rsid w:val="42984DF0"/>
    <w:rsid w:val="429A62B9"/>
    <w:rsid w:val="429E3344"/>
    <w:rsid w:val="429F76A5"/>
    <w:rsid w:val="42A74106"/>
    <w:rsid w:val="42AE1DB0"/>
    <w:rsid w:val="42D068DB"/>
    <w:rsid w:val="42D55C5A"/>
    <w:rsid w:val="42D6343C"/>
    <w:rsid w:val="42D972C6"/>
    <w:rsid w:val="42E27A71"/>
    <w:rsid w:val="42E3216A"/>
    <w:rsid w:val="42F45BF3"/>
    <w:rsid w:val="43066362"/>
    <w:rsid w:val="430B16C1"/>
    <w:rsid w:val="4322009B"/>
    <w:rsid w:val="435C1F1C"/>
    <w:rsid w:val="435E79D1"/>
    <w:rsid w:val="436A4175"/>
    <w:rsid w:val="437F1AF7"/>
    <w:rsid w:val="438057A2"/>
    <w:rsid w:val="43A546F5"/>
    <w:rsid w:val="43B43B06"/>
    <w:rsid w:val="43C65BB4"/>
    <w:rsid w:val="43D75EDF"/>
    <w:rsid w:val="43DE62D2"/>
    <w:rsid w:val="43E4588D"/>
    <w:rsid w:val="43E66354"/>
    <w:rsid w:val="43E830CC"/>
    <w:rsid w:val="43F26FA3"/>
    <w:rsid w:val="43F31DE0"/>
    <w:rsid w:val="43F47856"/>
    <w:rsid w:val="440045F7"/>
    <w:rsid w:val="44030D67"/>
    <w:rsid w:val="440359D1"/>
    <w:rsid w:val="44056D4A"/>
    <w:rsid w:val="441D5B50"/>
    <w:rsid w:val="443C7399"/>
    <w:rsid w:val="443D4E5E"/>
    <w:rsid w:val="445D2CA3"/>
    <w:rsid w:val="445E7602"/>
    <w:rsid w:val="44764610"/>
    <w:rsid w:val="44890AEF"/>
    <w:rsid w:val="44923CEE"/>
    <w:rsid w:val="44953938"/>
    <w:rsid w:val="449B2379"/>
    <w:rsid w:val="449C5D5B"/>
    <w:rsid w:val="44AA3914"/>
    <w:rsid w:val="44C361AF"/>
    <w:rsid w:val="44D96E82"/>
    <w:rsid w:val="44F61691"/>
    <w:rsid w:val="45004271"/>
    <w:rsid w:val="45091E4C"/>
    <w:rsid w:val="45097749"/>
    <w:rsid w:val="450E2C6D"/>
    <w:rsid w:val="451000E8"/>
    <w:rsid w:val="452F5B3A"/>
    <w:rsid w:val="45361B7A"/>
    <w:rsid w:val="45551CD2"/>
    <w:rsid w:val="455F381D"/>
    <w:rsid w:val="45750675"/>
    <w:rsid w:val="458336CE"/>
    <w:rsid w:val="459019B6"/>
    <w:rsid w:val="45934B8E"/>
    <w:rsid w:val="4594599D"/>
    <w:rsid w:val="459C1818"/>
    <w:rsid w:val="45B94936"/>
    <w:rsid w:val="45C47FEA"/>
    <w:rsid w:val="45C77F5D"/>
    <w:rsid w:val="45CC3389"/>
    <w:rsid w:val="45D04C30"/>
    <w:rsid w:val="45E62C0C"/>
    <w:rsid w:val="45E87ACC"/>
    <w:rsid w:val="45F30715"/>
    <w:rsid w:val="46026DAB"/>
    <w:rsid w:val="46152C58"/>
    <w:rsid w:val="46184820"/>
    <w:rsid w:val="46280B2B"/>
    <w:rsid w:val="463D4287"/>
    <w:rsid w:val="46494559"/>
    <w:rsid w:val="46496788"/>
    <w:rsid w:val="465A0995"/>
    <w:rsid w:val="465E797E"/>
    <w:rsid w:val="46647A66"/>
    <w:rsid w:val="4666041D"/>
    <w:rsid w:val="466B0189"/>
    <w:rsid w:val="46761606"/>
    <w:rsid w:val="46765A1C"/>
    <w:rsid w:val="467B08ED"/>
    <w:rsid w:val="4691012F"/>
    <w:rsid w:val="469A6680"/>
    <w:rsid w:val="469F783D"/>
    <w:rsid w:val="46A936CA"/>
    <w:rsid w:val="46B7537D"/>
    <w:rsid w:val="46BD2F34"/>
    <w:rsid w:val="46C171F7"/>
    <w:rsid w:val="46C82706"/>
    <w:rsid w:val="46C83A73"/>
    <w:rsid w:val="46D72568"/>
    <w:rsid w:val="46F61AFC"/>
    <w:rsid w:val="470459AE"/>
    <w:rsid w:val="471379FA"/>
    <w:rsid w:val="47150D60"/>
    <w:rsid w:val="472D7E58"/>
    <w:rsid w:val="47332F94"/>
    <w:rsid w:val="47353F4A"/>
    <w:rsid w:val="47526E1C"/>
    <w:rsid w:val="4760502F"/>
    <w:rsid w:val="47706F2B"/>
    <w:rsid w:val="47797541"/>
    <w:rsid w:val="477B3A86"/>
    <w:rsid w:val="47830694"/>
    <w:rsid w:val="47905373"/>
    <w:rsid w:val="47951059"/>
    <w:rsid w:val="479E3926"/>
    <w:rsid w:val="47A45B75"/>
    <w:rsid w:val="47A6721B"/>
    <w:rsid w:val="47A83982"/>
    <w:rsid w:val="47AA14A8"/>
    <w:rsid w:val="47AC5B29"/>
    <w:rsid w:val="47B32567"/>
    <w:rsid w:val="47B75C51"/>
    <w:rsid w:val="47C86AD6"/>
    <w:rsid w:val="47CD2123"/>
    <w:rsid w:val="47D3206E"/>
    <w:rsid w:val="47DB3B56"/>
    <w:rsid w:val="47DF64E5"/>
    <w:rsid w:val="47F00E85"/>
    <w:rsid w:val="47F54465"/>
    <w:rsid w:val="47F65A41"/>
    <w:rsid w:val="47FB61A8"/>
    <w:rsid w:val="48083A06"/>
    <w:rsid w:val="48125E4D"/>
    <w:rsid w:val="4812704D"/>
    <w:rsid w:val="481B1ECE"/>
    <w:rsid w:val="48286871"/>
    <w:rsid w:val="48334CC9"/>
    <w:rsid w:val="48547C51"/>
    <w:rsid w:val="485D651B"/>
    <w:rsid w:val="486D794F"/>
    <w:rsid w:val="488A36D6"/>
    <w:rsid w:val="48A0549A"/>
    <w:rsid w:val="48B55C68"/>
    <w:rsid w:val="48C42A3E"/>
    <w:rsid w:val="48CB0D9B"/>
    <w:rsid w:val="48DC0ABA"/>
    <w:rsid w:val="48EE01B9"/>
    <w:rsid w:val="48EF3C78"/>
    <w:rsid w:val="492357D0"/>
    <w:rsid w:val="492D3531"/>
    <w:rsid w:val="492E05EF"/>
    <w:rsid w:val="4937560A"/>
    <w:rsid w:val="495E6476"/>
    <w:rsid w:val="49760E4E"/>
    <w:rsid w:val="49784437"/>
    <w:rsid w:val="498B7AA4"/>
    <w:rsid w:val="498E11E5"/>
    <w:rsid w:val="499757F2"/>
    <w:rsid w:val="49A91831"/>
    <w:rsid w:val="49BE56DF"/>
    <w:rsid w:val="49D7054F"/>
    <w:rsid w:val="49DF2012"/>
    <w:rsid w:val="4A28367C"/>
    <w:rsid w:val="4A3516A7"/>
    <w:rsid w:val="4A477487"/>
    <w:rsid w:val="4A6F2D70"/>
    <w:rsid w:val="4A8C5857"/>
    <w:rsid w:val="4A955AD3"/>
    <w:rsid w:val="4AA033A5"/>
    <w:rsid w:val="4AAC19DB"/>
    <w:rsid w:val="4ACB57CC"/>
    <w:rsid w:val="4AD11442"/>
    <w:rsid w:val="4AD71050"/>
    <w:rsid w:val="4ADF539B"/>
    <w:rsid w:val="4AE0671C"/>
    <w:rsid w:val="4AFF39A7"/>
    <w:rsid w:val="4B0F4C11"/>
    <w:rsid w:val="4B1F5E4F"/>
    <w:rsid w:val="4B26353C"/>
    <w:rsid w:val="4B2F55D4"/>
    <w:rsid w:val="4B3142D7"/>
    <w:rsid w:val="4B3204B9"/>
    <w:rsid w:val="4B443F5D"/>
    <w:rsid w:val="4B56048C"/>
    <w:rsid w:val="4B647F84"/>
    <w:rsid w:val="4B716827"/>
    <w:rsid w:val="4B7F0857"/>
    <w:rsid w:val="4B8B6E69"/>
    <w:rsid w:val="4BB04E28"/>
    <w:rsid w:val="4BC863A1"/>
    <w:rsid w:val="4BCB40E3"/>
    <w:rsid w:val="4BD332E5"/>
    <w:rsid w:val="4BF016FF"/>
    <w:rsid w:val="4C054033"/>
    <w:rsid w:val="4C172E84"/>
    <w:rsid w:val="4C1C45B7"/>
    <w:rsid w:val="4C3E6663"/>
    <w:rsid w:val="4C537033"/>
    <w:rsid w:val="4C5F79B9"/>
    <w:rsid w:val="4C883D82"/>
    <w:rsid w:val="4C935755"/>
    <w:rsid w:val="4CC32799"/>
    <w:rsid w:val="4CCD673F"/>
    <w:rsid w:val="4CD25197"/>
    <w:rsid w:val="4CD323D3"/>
    <w:rsid w:val="4CD52FE6"/>
    <w:rsid w:val="4CD8325D"/>
    <w:rsid w:val="4CDF7E46"/>
    <w:rsid w:val="4CE0574F"/>
    <w:rsid w:val="4CF501AC"/>
    <w:rsid w:val="4CF5766A"/>
    <w:rsid w:val="4D326F78"/>
    <w:rsid w:val="4D336FCF"/>
    <w:rsid w:val="4D3E60BB"/>
    <w:rsid w:val="4D3E78CD"/>
    <w:rsid w:val="4D450A27"/>
    <w:rsid w:val="4D54670E"/>
    <w:rsid w:val="4D641DBF"/>
    <w:rsid w:val="4D735C4D"/>
    <w:rsid w:val="4D7A2324"/>
    <w:rsid w:val="4D885A44"/>
    <w:rsid w:val="4D9549A9"/>
    <w:rsid w:val="4DB50BA7"/>
    <w:rsid w:val="4DBD11D2"/>
    <w:rsid w:val="4E06107E"/>
    <w:rsid w:val="4E0F7048"/>
    <w:rsid w:val="4E1C10AB"/>
    <w:rsid w:val="4E371003"/>
    <w:rsid w:val="4E431759"/>
    <w:rsid w:val="4E4D7E58"/>
    <w:rsid w:val="4E600A7E"/>
    <w:rsid w:val="4E6A7935"/>
    <w:rsid w:val="4E922C96"/>
    <w:rsid w:val="4E942753"/>
    <w:rsid w:val="4EAD18CA"/>
    <w:rsid w:val="4EB3158A"/>
    <w:rsid w:val="4EBE7F2F"/>
    <w:rsid w:val="4EC83D28"/>
    <w:rsid w:val="4ECB51EA"/>
    <w:rsid w:val="4ED00D27"/>
    <w:rsid w:val="4EDD2163"/>
    <w:rsid w:val="4EDD5641"/>
    <w:rsid w:val="4EE51018"/>
    <w:rsid w:val="4F00569F"/>
    <w:rsid w:val="4F2B7981"/>
    <w:rsid w:val="4F3512A3"/>
    <w:rsid w:val="4F422745"/>
    <w:rsid w:val="4F494113"/>
    <w:rsid w:val="4F4D38F0"/>
    <w:rsid w:val="4F5D6A4F"/>
    <w:rsid w:val="4F6A4471"/>
    <w:rsid w:val="4F805993"/>
    <w:rsid w:val="4F9D0B1C"/>
    <w:rsid w:val="4FA40ED3"/>
    <w:rsid w:val="4FBB7FCB"/>
    <w:rsid w:val="4FD43019"/>
    <w:rsid w:val="4FD87A55"/>
    <w:rsid w:val="4FF21C3E"/>
    <w:rsid w:val="4FF93F39"/>
    <w:rsid w:val="50084F19"/>
    <w:rsid w:val="500E5044"/>
    <w:rsid w:val="501A4C4A"/>
    <w:rsid w:val="501B16B3"/>
    <w:rsid w:val="502838B2"/>
    <w:rsid w:val="502D5544"/>
    <w:rsid w:val="50387003"/>
    <w:rsid w:val="503D71FC"/>
    <w:rsid w:val="504927CC"/>
    <w:rsid w:val="506B19F1"/>
    <w:rsid w:val="50715259"/>
    <w:rsid w:val="50744D49"/>
    <w:rsid w:val="507B7A10"/>
    <w:rsid w:val="50884351"/>
    <w:rsid w:val="50942CF5"/>
    <w:rsid w:val="50A45E47"/>
    <w:rsid w:val="50DC4393"/>
    <w:rsid w:val="50F0696D"/>
    <w:rsid w:val="50FA3034"/>
    <w:rsid w:val="50FA430C"/>
    <w:rsid w:val="510655FD"/>
    <w:rsid w:val="51070065"/>
    <w:rsid w:val="5108459C"/>
    <w:rsid w:val="51171B91"/>
    <w:rsid w:val="511856D5"/>
    <w:rsid w:val="5127693B"/>
    <w:rsid w:val="51281690"/>
    <w:rsid w:val="512F6EC2"/>
    <w:rsid w:val="51317E93"/>
    <w:rsid w:val="51651C41"/>
    <w:rsid w:val="517D5E7F"/>
    <w:rsid w:val="5187414F"/>
    <w:rsid w:val="518C7E71"/>
    <w:rsid w:val="519D7854"/>
    <w:rsid w:val="51A2290E"/>
    <w:rsid w:val="51A9209C"/>
    <w:rsid w:val="51C047F1"/>
    <w:rsid w:val="51C53B15"/>
    <w:rsid w:val="51D16161"/>
    <w:rsid w:val="51DE5856"/>
    <w:rsid w:val="51E63A25"/>
    <w:rsid w:val="51E8191E"/>
    <w:rsid w:val="51F4269B"/>
    <w:rsid w:val="51F43732"/>
    <w:rsid w:val="52012C5F"/>
    <w:rsid w:val="521F6197"/>
    <w:rsid w:val="523251E8"/>
    <w:rsid w:val="523A4235"/>
    <w:rsid w:val="524C5EAE"/>
    <w:rsid w:val="52661B1B"/>
    <w:rsid w:val="52702C6B"/>
    <w:rsid w:val="528D5C4E"/>
    <w:rsid w:val="529C4A96"/>
    <w:rsid w:val="529C5152"/>
    <w:rsid w:val="52AB6335"/>
    <w:rsid w:val="52CC5972"/>
    <w:rsid w:val="52CF270B"/>
    <w:rsid w:val="52D1374D"/>
    <w:rsid w:val="52D65847"/>
    <w:rsid w:val="52E7651A"/>
    <w:rsid w:val="53087FF5"/>
    <w:rsid w:val="532C79FA"/>
    <w:rsid w:val="532D19B8"/>
    <w:rsid w:val="53363228"/>
    <w:rsid w:val="53394028"/>
    <w:rsid w:val="533B0998"/>
    <w:rsid w:val="534C254D"/>
    <w:rsid w:val="53517149"/>
    <w:rsid w:val="5366395A"/>
    <w:rsid w:val="536B211D"/>
    <w:rsid w:val="536D1D18"/>
    <w:rsid w:val="53814739"/>
    <w:rsid w:val="538168C3"/>
    <w:rsid w:val="538434F5"/>
    <w:rsid w:val="538854AB"/>
    <w:rsid w:val="53890B0C"/>
    <w:rsid w:val="539D45B7"/>
    <w:rsid w:val="539F486C"/>
    <w:rsid w:val="53BE72AB"/>
    <w:rsid w:val="53C4294A"/>
    <w:rsid w:val="53CD1ECB"/>
    <w:rsid w:val="53DC2690"/>
    <w:rsid w:val="53EC2E48"/>
    <w:rsid w:val="53F93E22"/>
    <w:rsid w:val="54177EC5"/>
    <w:rsid w:val="54231989"/>
    <w:rsid w:val="54271D93"/>
    <w:rsid w:val="543C587A"/>
    <w:rsid w:val="544B5DC1"/>
    <w:rsid w:val="544E765F"/>
    <w:rsid w:val="54535BA7"/>
    <w:rsid w:val="546319AF"/>
    <w:rsid w:val="5469774B"/>
    <w:rsid w:val="547A20D2"/>
    <w:rsid w:val="54842ABD"/>
    <w:rsid w:val="54883066"/>
    <w:rsid w:val="548A243E"/>
    <w:rsid w:val="548C0587"/>
    <w:rsid w:val="549239F0"/>
    <w:rsid w:val="5495528E"/>
    <w:rsid w:val="54BF40B9"/>
    <w:rsid w:val="54DF6189"/>
    <w:rsid w:val="54F50E63"/>
    <w:rsid w:val="552705DC"/>
    <w:rsid w:val="552D5B8C"/>
    <w:rsid w:val="55313209"/>
    <w:rsid w:val="553E75B5"/>
    <w:rsid w:val="55505B09"/>
    <w:rsid w:val="55655EF4"/>
    <w:rsid w:val="5572740F"/>
    <w:rsid w:val="557B6F90"/>
    <w:rsid w:val="557D644E"/>
    <w:rsid w:val="55894DF3"/>
    <w:rsid w:val="5594168D"/>
    <w:rsid w:val="559C27FA"/>
    <w:rsid w:val="559C71E9"/>
    <w:rsid w:val="55A6314B"/>
    <w:rsid w:val="55AA001D"/>
    <w:rsid w:val="55AB6164"/>
    <w:rsid w:val="55E2414B"/>
    <w:rsid w:val="55FE0534"/>
    <w:rsid w:val="560B7D9C"/>
    <w:rsid w:val="56220DA3"/>
    <w:rsid w:val="565D3B8A"/>
    <w:rsid w:val="56735015"/>
    <w:rsid w:val="56B52A05"/>
    <w:rsid w:val="56C024DD"/>
    <w:rsid w:val="56C74ED9"/>
    <w:rsid w:val="56D46542"/>
    <w:rsid w:val="56E41F92"/>
    <w:rsid w:val="56EB1A4B"/>
    <w:rsid w:val="56EB4737"/>
    <w:rsid w:val="56F94227"/>
    <w:rsid w:val="56F950A3"/>
    <w:rsid w:val="570453AC"/>
    <w:rsid w:val="57166DFA"/>
    <w:rsid w:val="57183033"/>
    <w:rsid w:val="57315742"/>
    <w:rsid w:val="573E7E5F"/>
    <w:rsid w:val="5755718C"/>
    <w:rsid w:val="576A47AB"/>
    <w:rsid w:val="57797BC0"/>
    <w:rsid w:val="579E4882"/>
    <w:rsid w:val="57A37CC2"/>
    <w:rsid w:val="57A46D34"/>
    <w:rsid w:val="57AC12C5"/>
    <w:rsid w:val="57D808E7"/>
    <w:rsid w:val="57FF75EE"/>
    <w:rsid w:val="58063EE8"/>
    <w:rsid w:val="581035A9"/>
    <w:rsid w:val="58217ACB"/>
    <w:rsid w:val="585D4315"/>
    <w:rsid w:val="586C4558"/>
    <w:rsid w:val="586D36E5"/>
    <w:rsid w:val="58783D05"/>
    <w:rsid w:val="58935F89"/>
    <w:rsid w:val="58C33BEB"/>
    <w:rsid w:val="58C962C6"/>
    <w:rsid w:val="58DA0917"/>
    <w:rsid w:val="58DE3F06"/>
    <w:rsid w:val="58F80F4E"/>
    <w:rsid w:val="59165E23"/>
    <w:rsid w:val="593212FE"/>
    <w:rsid w:val="59331FF7"/>
    <w:rsid w:val="59371318"/>
    <w:rsid w:val="5960104D"/>
    <w:rsid w:val="596C2A61"/>
    <w:rsid w:val="59701E26"/>
    <w:rsid w:val="599C1B5F"/>
    <w:rsid w:val="599C2C1B"/>
    <w:rsid w:val="599C6C07"/>
    <w:rsid w:val="599F637C"/>
    <w:rsid w:val="59A83DDF"/>
    <w:rsid w:val="59B2308C"/>
    <w:rsid w:val="59B71CBF"/>
    <w:rsid w:val="59BD7612"/>
    <w:rsid w:val="59C06909"/>
    <w:rsid w:val="59C44CCC"/>
    <w:rsid w:val="59E049DA"/>
    <w:rsid w:val="59E3136D"/>
    <w:rsid w:val="59EA39B5"/>
    <w:rsid w:val="5A13226F"/>
    <w:rsid w:val="5A1F7205"/>
    <w:rsid w:val="5A3A5B53"/>
    <w:rsid w:val="5A6F7D2D"/>
    <w:rsid w:val="5A721363"/>
    <w:rsid w:val="5A743C84"/>
    <w:rsid w:val="5A7A472C"/>
    <w:rsid w:val="5A7B32DA"/>
    <w:rsid w:val="5A8738CB"/>
    <w:rsid w:val="5AA06D00"/>
    <w:rsid w:val="5AC05880"/>
    <w:rsid w:val="5AF51304"/>
    <w:rsid w:val="5AFD2321"/>
    <w:rsid w:val="5B0D560D"/>
    <w:rsid w:val="5B182775"/>
    <w:rsid w:val="5B231846"/>
    <w:rsid w:val="5B480736"/>
    <w:rsid w:val="5B5C1A2D"/>
    <w:rsid w:val="5B7A6F8C"/>
    <w:rsid w:val="5B8F49CD"/>
    <w:rsid w:val="5B925432"/>
    <w:rsid w:val="5BAB0882"/>
    <w:rsid w:val="5BC22E0D"/>
    <w:rsid w:val="5BCC33F3"/>
    <w:rsid w:val="5BCD1DF8"/>
    <w:rsid w:val="5BD24D4E"/>
    <w:rsid w:val="5BD6469E"/>
    <w:rsid w:val="5BEA1C12"/>
    <w:rsid w:val="5BF925A6"/>
    <w:rsid w:val="5C0A3007"/>
    <w:rsid w:val="5C2313D1"/>
    <w:rsid w:val="5C306FF1"/>
    <w:rsid w:val="5C3B75B9"/>
    <w:rsid w:val="5C416FF0"/>
    <w:rsid w:val="5C5123E2"/>
    <w:rsid w:val="5C5D614F"/>
    <w:rsid w:val="5C8342CD"/>
    <w:rsid w:val="5C942049"/>
    <w:rsid w:val="5CAE3391"/>
    <w:rsid w:val="5CEE1B8A"/>
    <w:rsid w:val="5D086F45"/>
    <w:rsid w:val="5D257F77"/>
    <w:rsid w:val="5D343E1C"/>
    <w:rsid w:val="5D595C99"/>
    <w:rsid w:val="5D700BB2"/>
    <w:rsid w:val="5D724133"/>
    <w:rsid w:val="5D747905"/>
    <w:rsid w:val="5D7719D5"/>
    <w:rsid w:val="5D8840F0"/>
    <w:rsid w:val="5DA632F4"/>
    <w:rsid w:val="5DA71BDD"/>
    <w:rsid w:val="5DA831D9"/>
    <w:rsid w:val="5DBF5E9C"/>
    <w:rsid w:val="5DE41831"/>
    <w:rsid w:val="5DF04865"/>
    <w:rsid w:val="5DFD1912"/>
    <w:rsid w:val="5E22432D"/>
    <w:rsid w:val="5E2D4789"/>
    <w:rsid w:val="5E36363E"/>
    <w:rsid w:val="5E385608"/>
    <w:rsid w:val="5E4A70E9"/>
    <w:rsid w:val="5E540CE9"/>
    <w:rsid w:val="5E565C94"/>
    <w:rsid w:val="5E8720EC"/>
    <w:rsid w:val="5E8E1C0D"/>
    <w:rsid w:val="5E8E347A"/>
    <w:rsid w:val="5E9A1E1F"/>
    <w:rsid w:val="5EB36A3D"/>
    <w:rsid w:val="5EB8503C"/>
    <w:rsid w:val="5ED62E95"/>
    <w:rsid w:val="5EF502AC"/>
    <w:rsid w:val="5EFD36AE"/>
    <w:rsid w:val="5F021EAB"/>
    <w:rsid w:val="5F134BAA"/>
    <w:rsid w:val="5F144235"/>
    <w:rsid w:val="5F1C5ECE"/>
    <w:rsid w:val="5F2622DE"/>
    <w:rsid w:val="5F3106FA"/>
    <w:rsid w:val="5F574316"/>
    <w:rsid w:val="5F670706"/>
    <w:rsid w:val="5F7D704B"/>
    <w:rsid w:val="5F8D36BF"/>
    <w:rsid w:val="5F904FD0"/>
    <w:rsid w:val="5F914B83"/>
    <w:rsid w:val="5F9468A5"/>
    <w:rsid w:val="5FA628F6"/>
    <w:rsid w:val="5FAF1D11"/>
    <w:rsid w:val="5FB915C1"/>
    <w:rsid w:val="5FC77149"/>
    <w:rsid w:val="5FDC1C1E"/>
    <w:rsid w:val="5FF612D7"/>
    <w:rsid w:val="60057095"/>
    <w:rsid w:val="60074E6A"/>
    <w:rsid w:val="60194FC5"/>
    <w:rsid w:val="603F6634"/>
    <w:rsid w:val="60630BF0"/>
    <w:rsid w:val="606F1089"/>
    <w:rsid w:val="606F2E37"/>
    <w:rsid w:val="60835262"/>
    <w:rsid w:val="60850D79"/>
    <w:rsid w:val="60877B83"/>
    <w:rsid w:val="60892113"/>
    <w:rsid w:val="60936B26"/>
    <w:rsid w:val="6096281D"/>
    <w:rsid w:val="60BE791B"/>
    <w:rsid w:val="60C51D11"/>
    <w:rsid w:val="60C966A4"/>
    <w:rsid w:val="60EF425E"/>
    <w:rsid w:val="60F021CA"/>
    <w:rsid w:val="60F55502"/>
    <w:rsid w:val="60FD179A"/>
    <w:rsid w:val="61025186"/>
    <w:rsid w:val="61057F3A"/>
    <w:rsid w:val="610C6A7E"/>
    <w:rsid w:val="610E3843"/>
    <w:rsid w:val="611F1F5D"/>
    <w:rsid w:val="614505C7"/>
    <w:rsid w:val="6148324C"/>
    <w:rsid w:val="61534507"/>
    <w:rsid w:val="615D00D5"/>
    <w:rsid w:val="616E0DA1"/>
    <w:rsid w:val="617A7CE6"/>
    <w:rsid w:val="617E5764"/>
    <w:rsid w:val="618B5004"/>
    <w:rsid w:val="61A04973"/>
    <w:rsid w:val="61A06CDF"/>
    <w:rsid w:val="61C947C9"/>
    <w:rsid w:val="61D70C94"/>
    <w:rsid w:val="61E57197"/>
    <w:rsid w:val="61FD0357"/>
    <w:rsid w:val="620200DC"/>
    <w:rsid w:val="62175A17"/>
    <w:rsid w:val="62185DFF"/>
    <w:rsid w:val="622F7F12"/>
    <w:rsid w:val="62593D9F"/>
    <w:rsid w:val="626341C3"/>
    <w:rsid w:val="626C5004"/>
    <w:rsid w:val="62762F36"/>
    <w:rsid w:val="62952CD2"/>
    <w:rsid w:val="62B50F76"/>
    <w:rsid w:val="62BA1B68"/>
    <w:rsid w:val="62BE2372"/>
    <w:rsid w:val="62C21944"/>
    <w:rsid w:val="62C4226B"/>
    <w:rsid w:val="62D33B51"/>
    <w:rsid w:val="62EB5AFC"/>
    <w:rsid w:val="63082C8A"/>
    <w:rsid w:val="630C1CCD"/>
    <w:rsid w:val="6311152E"/>
    <w:rsid w:val="631726B9"/>
    <w:rsid w:val="63195917"/>
    <w:rsid w:val="631A2A8B"/>
    <w:rsid w:val="631E523C"/>
    <w:rsid w:val="632E6FDA"/>
    <w:rsid w:val="632F6F6E"/>
    <w:rsid w:val="632F78D1"/>
    <w:rsid w:val="63317FE4"/>
    <w:rsid w:val="63451DBF"/>
    <w:rsid w:val="635A1B7D"/>
    <w:rsid w:val="63651249"/>
    <w:rsid w:val="637531E7"/>
    <w:rsid w:val="63890060"/>
    <w:rsid w:val="63927568"/>
    <w:rsid w:val="639B6DD8"/>
    <w:rsid w:val="63B079D6"/>
    <w:rsid w:val="63B41EC4"/>
    <w:rsid w:val="63C74A65"/>
    <w:rsid w:val="63F35B2D"/>
    <w:rsid w:val="64191539"/>
    <w:rsid w:val="64632CB3"/>
    <w:rsid w:val="64727D2E"/>
    <w:rsid w:val="64816AE5"/>
    <w:rsid w:val="64AE7AF2"/>
    <w:rsid w:val="64C5571C"/>
    <w:rsid w:val="64D045E1"/>
    <w:rsid w:val="64D771FD"/>
    <w:rsid w:val="64DE20F3"/>
    <w:rsid w:val="64E060B2"/>
    <w:rsid w:val="65037FF2"/>
    <w:rsid w:val="652C5B50"/>
    <w:rsid w:val="654A1C49"/>
    <w:rsid w:val="655C6618"/>
    <w:rsid w:val="655D7993"/>
    <w:rsid w:val="6563181F"/>
    <w:rsid w:val="656960A7"/>
    <w:rsid w:val="65AB2B63"/>
    <w:rsid w:val="65C6257F"/>
    <w:rsid w:val="65D26342"/>
    <w:rsid w:val="65F71905"/>
    <w:rsid w:val="65FD5525"/>
    <w:rsid w:val="660118BB"/>
    <w:rsid w:val="66214BD4"/>
    <w:rsid w:val="6625501B"/>
    <w:rsid w:val="663D7000"/>
    <w:rsid w:val="66443A2E"/>
    <w:rsid w:val="6646463A"/>
    <w:rsid w:val="664A7C13"/>
    <w:rsid w:val="665E7BD6"/>
    <w:rsid w:val="6663181D"/>
    <w:rsid w:val="667411A7"/>
    <w:rsid w:val="66966ACF"/>
    <w:rsid w:val="66A82508"/>
    <w:rsid w:val="66AC6C1A"/>
    <w:rsid w:val="66BA2932"/>
    <w:rsid w:val="66D30B95"/>
    <w:rsid w:val="66D5610E"/>
    <w:rsid w:val="66F37795"/>
    <w:rsid w:val="66F83B86"/>
    <w:rsid w:val="66FB26CB"/>
    <w:rsid w:val="67050051"/>
    <w:rsid w:val="670B61BA"/>
    <w:rsid w:val="670F3437"/>
    <w:rsid w:val="672B7619"/>
    <w:rsid w:val="673F0C12"/>
    <w:rsid w:val="674C01A4"/>
    <w:rsid w:val="675D4D7D"/>
    <w:rsid w:val="67717495"/>
    <w:rsid w:val="677D5E3A"/>
    <w:rsid w:val="678645DC"/>
    <w:rsid w:val="67890A12"/>
    <w:rsid w:val="679367F1"/>
    <w:rsid w:val="67A4786A"/>
    <w:rsid w:val="67AC4971"/>
    <w:rsid w:val="67B61C59"/>
    <w:rsid w:val="67D81583"/>
    <w:rsid w:val="67DF08A2"/>
    <w:rsid w:val="67E05984"/>
    <w:rsid w:val="67E1286C"/>
    <w:rsid w:val="67E326A6"/>
    <w:rsid w:val="67E71D9C"/>
    <w:rsid w:val="67E73BFB"/>
    <w:rsid w:val="67EA64C8"/>
    <w:rsid w:val="67ED316C"/>
    <w:rsid w:val="67F73E3E"/>
    <w:rsid w:val="68000819"/>
    <w:rsid w:val="68064081"/>
    <w:rsid w:val="68091050"/>
    <w:rsid w:val="680D317C"/>
    <w:rsid w:val="681C3A47"/>
    <w:rsid w:val="682416D5"/>
    <w:rsid w:val="683706DE"/>
    <w:rsid w:val="684959CD"/>
    <w:rsid w:val="685875C0"/>
    <w:rsid w:val="685B114C"/>
    <w:rsid w:val="685C79C8"/>
    <w:rsid w:val="686A0D5C"/>
    <w:rsid w:val="689478DF"/>
    <w:rsid w:val="689618A9"/>
    <w:rsid w:val="68A2260D"/>
    <w:rsid w:val="68A778F7"/>
    <w:rsid w:val="68AA3957"/>
    <w:rsid w:val="68CE3A97"/>
    <w:rsid w:val="68DA236B"/>
    <w:rsid w:val="68EC771B"/>
    <w:rsid w:val="68F77AE8"/>
    <w:rsid w:val="68FC0882"/>
    <w:rsid w:val="69076C5D"/>
    <w:rsid w:val="692602FB"/>
    <w:rsid w:val="692C0B14"/>
    <w:rsid w:val="69335A95"/>
    <w:rsid w:val="69390486"/>
    <w:rsid w:val="69513A22"/>
    <w:rsid w:val="695569BF"/>
    <w:rsid w:val="69564B94"/>
    <w:rsid w:val="695C7CBE"/>
    <w:rsid w:val="696C260A"/>
    <w:rsid w:val="69C53059"/>
    <w:rsid w:val="69CB3AD1"/>
    <w:rsid w:val="69E20B1E"/>
    <w:rsid w:val="69EA1E9A"/>
    <w:rsid w:val="69EB1780"/>
    <w:rsid w:val="69F1555E"/>
    <w:rsid w:val="69F34AD9"/>
    <w:rsid w:val="6A3B5C82"/>
    <w:rsid w:val="6A4A2422"/>
    <w:rsid w:val="6A4B7EB5"/>
    <w:rsid w:val="6A627569"/>
    <w:rsid w:val="6A694C78"/>
    <w:rsid w:val="6A7B324A"/>
    <w:rsid w:val="6A935934"/>
    <w:rsid w:val="6AA843DD"/>
    <w:rsid w:val="6AB95FA7"/>
    <w:rsid w:val="6ABE6E95"/>
    <w:rsid w:val="6AC743A9"/>
    <w:rsid w:val="6AD66F32"/>
    <w:rsid w:val="6ADE7537"/>
    <w:rsid w:val="6AFF2F4A"/>
    <w:rsid w:val="6B0B7337"/>
    <w:rsid w:val="6B0B7C00"/>
    <w:rsid w:val="6B1E4154"/>
    <w:rsid w:val="6B3727A3"/>
    <w:rsid w:val="6B446275"/>
    <w:rsid w:val="6B556742"/>
    <w:rsid w:val="6B6044F3"/>
    <w:rsid w:val="6B635FEF"/>
    <w:rsid w:val="6B8E51BB"/>
    <w:rsid w:val="6B971160"/>
    <w:rsid w:val="6BB44002"/>
    <w:rsid w:val="6BCB43C3"/>
    <w:rsid w:val="6BD32735"/>
    <w:rsid w:val="6BE0108D"/>
    <w:rsid w:val="6BE51400"/>
    <w:rsid w:val="6BF310DF"/>
    <w:rsid w:val="6BF902D6"/>
    <w:rsid w:val="6BF9385F"/>
    <w:rsid w:val="6BFD68E4"/>
    <w:rsid w:val="6C0C2A49"/>
    <w:rsid w:val="6C1F551D"/>
    <w:rsid w:val="6C5764F3"/>
    <w:rsid w:val="6C587E10"/>
    <w:rsid w:val="6C6B2C38"/>
    <w:rsid w:val="6C726A22"/>
    <w:rsid w:val="6C7C7593"/>
    <w:rsid w:val="6C806981"/>
    <w:rsid w:val="6C922AD0"/>
    <w:rsid w:val="6CA624EA"/>
    <w:rsid w:val="6CE1662C"/>
    <w:rsid w:val="6CF50484"/>
    <w:rsid w:val="6D0C6300"/>
    <w:rsid w:val="6D126628"/>
    <w:rsid w:val="6D2F5E28"/>
    <w:rsid w:val="6D4C69DA"/>
    <w:rsid w:val="6D5D0BE7"/>
    <w:rsid w:val="6D5E670D"/>
    <w:rsid w:val="6D5F1454"/>
    <w:rsid w:val="6D6F7A81"/>
    <w:rsid w:val="6D7061B6"/>
    <w:rsid w:val="6D7B35C7"/>
    <w:rsid w:val="6D7C1232"/>
    <w:rsid w:val="6D8E28E7"/>
    <w:rsid w:val="6D927B87"/>
    <w:rsid w:val="6D97331C"/>
    <w:rsid w:val="6DAC1EBF"/>
    <w:rsid w:val="6DD00252"/>
    <w:rsid w:val="6DD12C6E"/>
    <w:rsid w:val="6DF66946"/>
    <w:rsid w:val="6E0702C3"/>
    <w:rsid w:val="6E082F81"/>
    <w:rsid w:val="6E0B1BA3"/>
    <w:rsid w:val="6E2561D4"/>
    <w:rsid w:val="6E3B4301"/>
    <w:rsid w:val="6E4175F0"/>
    <w:rsid w:val="6E421B8B"/>
    <w:rsid w:val="6E566991"/>
    <w:rsid w:val="6E6616D3"/>
    <w:rsid w:val="6E7A5955"/>
    <w:rsid w:val="6E7D449A"/>
    <w:rsid w:val="6E812890"/>
    <w:rsid w:val="6E8129E7"/>
    <w:rsid w:val="6E994ED0"/>
    <w:rsid w:val="6EA47A5F"/>
    <w:rsid w:val="6EA94E17"/>
    <w:rsid w:val="6EC627BC"/>
    <w:rsid w:val="6EDB0E90"/>
    <w:rsid w:val="6F2134E9"/>
    <w:rsid w:val="6F2274F4"/>
    <w:rsid w:val="6F5E68E4"/>
    <w:rsid w:val="6F612952"/>
    <w:rsid w:val="6F63625D"/>
    <w:rsid w:val="6F667AFB"/>
    <w:rsid w:val="6F7D47CA"/>
    <w:rsid w:val="6FA42F27"/>
    <w:rsid w:val="6FB15812"/>
    <w:rsid w:val="6FBE7D30"/>
    <w:rsid w:val="6FCA008A"/>
    <w:rsid w:val="6FCD1928"/>
    <w:rsid w:val="6FEC3A4A"/>
    <w:rsid w:val="6FFE7D34"/>
    <w:rsid w:val="700215D2"/>
    <w:rsid w:val="70041245"/>
    <w:rsid w:val="700A492A"/>
    <w:rsid w:val="70293003"/>
    <w:rsid w:val="702C14B7"/>
    <w:rsid w:val="704448C6"/>
    <w:rsid w:val="706C0193"/>
    <w:rsid w:val="70741141"/>
    <w:rsid w:val="70785D38"/>
    <w:rsid w:val="707B5FC7"/>
    <w:rsid w:val="708C533F"/>
    <w:rsid w:val="70906F8C"/>
    <w:rsid w:val="70A628A5"/>
    <w:rsid w:val="70AA7138"/>
    <w:rsid w:val="70B84386"/>
    <w:rsid w:val="70D310F1"/>
    <w:rsid w:val="70DC117A"/>
    <w:rsid w:val="70E27834"/>
    <w:rsid w:val="70EB4526"/>
    <w:rsid w:val="70F03B20"/>
    <w:rsid w:val="70F52EE5"/>
    <w:rsid w:val="71123BD4"/>
    <w:rsid w:val="712D566C"/>
    <w:rsid w:val="713734FD"/>
    <w:rsid w:val="715369D8"/>
    <w:rsid w:val="715646E5"/>
    <w:rsid w:val="715B5F41"/>
    <w:rsid w:val="715C11B6"/>
    <w:rsid w:val="716F59F0"/>
    <w:rsid w:val="717004AF"/>
    <w:rsid w:val="7174734E"/>
    <w:rsid w:val="719941B8"/>
    <w:rsid w:val="71AA1F21"/>
    <w:rsid w:val="71B55328"/>
    <w:rsid w:val="71BD6174"/>
    <w:rsid w:val="71D75EC6"/>
    <w:rsid w:val="71DC52F1"/>
    <w:rsid w:val="71E573FD"/>
    <w:rsid w:val="71E80D3A"/>
    <w:rsid w:val="721044EA"/>
    <w:rsid w:val="72152B95"/>
    <w:rsid w:val="72174375"/>
    <w:rsid w:val="72191B99"/>
    <w:rsid w:val="72210452"/>
    <w:rsid w:val="72233D38"/>
    <w:rsid w:val="722E2B52"/>
    <w:rsid w:val="72307CD9"/>
    <w:rsid w:val="7242215A"/>
    <w:rsid w:val="726C012F"/>
    <w:rsid w:val="72705875"/>
    <w:rsid w:val="727158F8"/>
    <w:rsid w:val="72785B7B"/>
    <w:rsid w:val="729579C2"/>
    <w:rsid w:val="729A69FD"/>
    <w:rsid w:val="729D25D4"/>
    <w:rsid w:val="72B5448A"/>
    <w:rsid w:val="72B62B48"/>
    <w:rsid w:val="72C139C6"/>
    <w:rsid w:val="72C60FDD"/>
    <w:rsid w:val="72E5799D"/>
    <w:rsid w:val="72EC25A5"/>
    <w:rsid w:val="73067E35"/>
    <w:rsid w:val="731D4975"/>
    <w:rsid w:val="73267FC6"/>
    <w:rsid w:val="73351CBE"/>
    <w:rsid w:val="73373C88"/>
    <w:rsid w:val="73412EB4"/>
    <w:rsid w:val="735A362C"/>
    <w:rsid w:val="736E6F7E"/>
    <w:rsid w:val="73A1666C"/>
    <w:rsid w:val="73A346B2"/>
    <w:rsid w:val="73AA2322"/>
    <w:rsid w:val="73C24F7C"/>
    <w:rsid w:val="73CF7075"/>
    <w:rsid w:val="73D66229"/>
    <w:rsid w:val="73DF5113"/>
    <w:rsid w:val="73FA0DCA"/>
    <w:rsid w:val="741D6775"/>
    <w:rsid w:val="74200DBA"/>
    <w:rsid w:val="7427458C"/>
    <w:rsid w:val="74281CF2"/>
    <w:rsid w:val="74371B9E"/>
    <w:rsid w:val="743C6063"/>
    <w:rsid w:val="743D36AF"/>
    <w:rsid w:val="744300D4"/>
    <w:rsid w:val="74681C20"/>
    <w:rsid w:val="74820F33"/>
    <w:rsid w:val="749127FD"/>
    <w:rsid w:val="74A40EAA"/>
    <w:rsid w:val="74B118ED"/>
    <w:rsid w:val="74BA4845"/>
    <w:rsid w:val="74C32A16"/>
    <w:rsid w:val="74CC7F94"/>
    <w:rsid w:val="74D515DF"/>
    <w:rsid w:val="74DC4AE7"/>
    <w:rsid w:val="74E4399C"/>
    <w:rsid w:val="74F2198D"/>
    <w:rsid w:val="75045F1D"/>
    <w:rsid w:val="750B0F29"/>
    <w:rsid w:val="751100F5"/>
    <w:rsid w:val="75247BC3"/>
    <w:rsid w:val="752B03D6"/>
    <w:rsid w:val="753554D9"/>
    <w:rsid w:val="753A2E87"/>
    <w:rsid w:val="75506659"/>
    <w:rsid w:val="759F54D7"/>
    <w:rsid w:val="75B020CB"/>
    <w:rsid w:val="75B3511C"/>
    <w:rsid w:val="75B765F5"/>
    <w:rsid w:val="75BB3F2B"/>
    <w:rsid w:val="75BC0192"/>
    <w:rsid w:val="75BD11F0"/>
    <w:rsid w:val="75CD34AA"/>
    <w:rsid w:val="75E2383F"/>
    <w:rsid w:val="7603382F"/>
    <w:rsid w:val="761C5B48"/>
    <w:rsid w:val="7621658C"/>
    <w:rsid w:val="76312C11"/>
    <w:rsid w:val="76385D93"/>
    <w:rsid w:val="76391E51"/>
    <w:rsid w:val="763E0E8A"/>
    <w:rsid w:val="763E70DC"/>
    <w:rsid w:val="764B089B"/>
    <w:rsid w:val="76537293"/>
    <w:rsid w:val="7678005C"/>
    <w:rsid w:val="767C6EB0"/>
    <w:rsid w:val="76917A5A"/>
    <w:rsid w:val="769D65B1"/>
    <w:rsid w:val="769E7B7B"/>
    <w:rsid w:val="76DA7925"/>
    <w:rsid w:val="76DC69D5"/>
    <w:rsid w:val="76F0487A"/>
    <w:rsid w:val="77106CCA"/>
    <w:rsid w:val="775B61E3"/>
    <w:rsid w:val="77662524"/>
    <w:rsid w:val="7788574F"/>
    <w:rsid w:val="778C3E77"/>
    <w:rsid w:val="779A17FF"/>
    <w:rsid w:val="779C64D3"/>
    <w:rsid w:val="779D6084"/>
    <w:rsid w:val="77BC70EA"/>
    <w:rsid w:val="77D47CF8"/>
    <w:rsid w:val="77D953E8"/>
    <w:rsid w:val="77F4039A"/>
    <w:rsid w:val="77F760F1"/>
    <w:rsid w:val="780103C1"/>
    <w:rsid w:val="780446B8"/>
    <w:rsid w:val="78171191"/>
    <w:rsid w:val="781F5ABC"/>
    <w:rsid w:val="78327625"/>
    <w:rsid w:val="78441CF7"/>
    <w:rsid w:val="7850650B"/>
    <w:rsid w:val="78587E0C"/>
    <w:rsid w:val="787E5EB6"/>
    <w:rsid w:val="788C05D2"/>
    <w:rsid w:val="788F3C1F"/>
    <w:rsid w:val="7892419A"/>
    <w:rsid w:val="78975629"/>
    <w:rsid w:val="78BC33A1"/>
    <w:rsid w:val="78EF7D76"/>
    <w:rsid w:val="7919798C"/>
    <w:rsid w:val="79225239"/>
    <w:rsid w:val="79542668"/>
    <w:rsid w:val="795A0E71"/>
    <w:rsid w:val="797A26BC"/>
    <w:rsid w:val="79974B02"/>
    <w:rsid w:val="799C4DC1"/>
    <w:rsid w:val="799D05BD"/>
    <w:rsid w:val="79A04FDE"/>
    <w:rsid w:val="79A949C8"/>
    <w:rsid w:val="79BB1A31"/>
    <w:rsid w:val="79BE2540"/>
    <w:rsid w:val="79C50972"/>
    <w:rsid w:val="79DD0015"/>
    <w:rsid w:val="79DF047A"/>
    <w:rsid w:val="79E420F9"/>
    <w:rsid w:val="79FA5A10"/>
    <w:rsid w:val="79FC7092"/>
    <w:rsid w:val="7A012D50"/>
    <w:rsid w:val="7A160049"/>
    <w:rsid w:val="7A22447B"/>
    <w:rsid w:val="7A231265"/>
    <w:rsid w:val="7A2C3F9B"/>
    <w:rsid w:val="7A2D5B1B"/>
    <w:rsid w:val="7A364867"/>
    <w:rsid w:val="7A385760"/>
    <w:rsid w:val="7A475BE8"/>
    <w:rsid w:val="7A5F3B2B"/>
    <w:rsid w:val="7A617B86"/>
    <w:rsid w:val="7A6E2FAE"/>
    <w:rsid w:val="7A804CC0"/>
    <w:rsid w:val="7A833DED"/>
    <w:rsid w:val="7AAF48BB"/>
    <w:rsid w:val="7ABC6C2B"/>
    <w:rsid w:val="7AE71A39"/>
    <w:rsid w:val="7AED5B87"/>
    <w:rsid w:val="7AF3020A"/>
    <w:rsid w:val="7AFB284F"/>
    <w:rsid w:val="7B020A9A"/>
    <w:rsid w:val="7B0D6732"/>
    <w:rsid w:val="7B12094C"/>
    <w:rsid w:val="7B233B80"/>
    <w:rsid w:val="7B407F31"/>
    <w:rsid w:val="7B53181F"/>
    <w:rsid w:val="7B533629"/>
    <w:rsid w:val="7B541DF1"/>
    <w:rsid w:val="7B5A49B8"/>
    <w:rsid w:val="7B6E2211"/>
    <w:rsid w:val="7B8009EB"/>
    <w:rsid w:val="7B8C6B3B"/>
    <w:rsid w:val="7B8E1C4C"/>
    <w:rsid w:val="7BA3327C"/>
    <w:rsid w:val="7BA93249"/>
    <w:rsid w:val="7BAD6126"/>
    <w:rsid w:val="7BB27477"/>
    <w:rsid w:val="7BBC1A53"/>
    <w:rsid w:val="7BC16B1B"/>
    <w:rsid w:val="7BD5403F"/>
    <w:rsid w:val="7BDB40F3"/>
    <w:rsid w:val="7BF66548"/>
    <w:rsid w:val="7C120DEF"/>
    <w:rsid w:val="7C175BC3"/>
    <w:rsid w:val="7C1E3B8B"/>
    <w:rsid w:val="7C2B2058"/>
    <w:rsid w:val="7C2F0744"/>
    <w:rsid w:val="7C3C2310"/>
    <w:rsid w:val="7C495D51"/>
    <w:rsid w:val="7C4E4E6B"/>
    <w:rsid w:val="7C5B4519"/>
    <w:rsid w:val="7CA671F5"/>
    <w:rsid w:val="7CAF4890"/>
    <w:rsid w:val="7CBE0F77"/>
    <w:rsid w:val="7CE147E7"/>
    <w:rsid w:val="7CF20277"/>
    <w:rsid w:val="7D032E2D"/>
    <w:rsid w:val="7D311F8A"/>
    <w:rsid w:val="7D382624"/>
    <w:rsid w:val="7D533714"/>
    <w:rsid w:val="7D5E036D"/>
    <w:rsid w:val="7D645E92"/>
    <w:rsid w:val="7D8D0443"/>
    <w:rsid w:val="7D8F2F7A"/>
    <w:rsid w:val="7DA2607B"/>
    <w:rsid w:val="7DBB0E5C"/>
    <w:rsid w:val="7DCB6D0A"/>
    <w:rsid w:val="7DD56578"/>
    <w:rsid w:val="7DE373FB"/>
    <w:rsid w:val="7DE8109A"/>
    <w:rsid w:val="7DE820A4"/>
    <w:rsid w:val="7DE828A2"/>
    <w:rsid w:val="7DEC566F"/>
    <w:rsid w:val="7DED1B13"/>
    <w:rsid w:val="7DF369FE"/>
    <w:rsid w:val="7E1625FD"/>
    <w:rsid w:val="7E2D1F10"/>
    <w:rsid w:val="7E2D35B4"/>
    <w:rsid w:val="7E494BD9"/>
    <w:rsid w:val="7E4B1B80"/>
    <w:rsid w:val="7E50662D"/>
    <w:rsid w:val="7E957AB5"/>
    <w:rsid w:val="7E97382D"/>
    <w:rsid w:val="7E9E59A4"/>
    <w:rsid w:val="7EAA47F1"/>
    <w:rsid w:val="7EAF3C8A"/>
    <w:rsid w:val="7ED74AAE"/>
    <w:rsid w:val="7EE60311"/>
    <w:rsid w:val="7F051124"/>
    <w:rsid w:val="7F1C3D32"/>
    <w:rsid w:val="7F2214CF"/>
    <w:rsid w:val="7F4B58B3"/>
    <w:rsid w:val="7F4D76B4"/>
    <w:rsid w:val="7F54171E"/>
    <w:rsid w:val="7F572FBC"/>
    <w:rsid w:val="7F5C06EB"/>
    <w:rsid w:val="7F7841A9"/>
    <w:rsid w:val="7F916590"/>
    <w:rsid w:val="7F9D1317"/>
    <w:rsid w:val="7F9D4E73"/>
    <w:rsid w:val="7FBD585C"/>
    <w:rsid w:val="7FF157CA"/>
    <w:rsid w:val="7FFB06EB"/>
    <w:rsid w:val="FB9F9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autoRedefine/>
    <w:qFormat/>
    <w:uiPriority w:val="0"/>
    <w:pPr>
      <w:keepNext/>
      <w:jc w:val="center"/>
      <w:outlineLvl w:val="1"/>
    </w:pPr>
    <w:rPr>
      <w:rFonts w:ascii="仿宋_GB2312" w:hAnsi="宋体" w:eastAsia="仿宋_GB2312"/>
      <w:sz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5"/>
    <w:autoRedefine/>
    <w:qFormat/>
    <w:uiPriority w:val="0"/>
    <w:pPr>
      <w:keepNext/>
      <w:keepLines/>
      <w:spacing w:before="280" w:after="290" w:line="376" w:lineRule="auto"/>
      <w:outlineLvl w:val="3"/>
    </w:pPr>
    <w:rPr>
      <w:rFonts w:ascii="等线 Light" w:hAnsi="等线 Light" w:eastAsia="等线 Light"/>
      <w:b/>
      <w:bCs/>
      <w:sz w:val="28"/>
      <w:szCs w:val="28"/>
      <w:lang w:val="zh-CN" w:eastAsia="zh-CN"/>
    </w:rPr>
  </w:style>
  <w:style w:type="paragraph" w:styleId="6">
    <w:name w:val="heading 9"/>
    <w:basedOn w:val="1"/>
    <w:next w:val="1"/>
    <w:autoRedefine/>
    <w:qFormat/>
    <w:uiPriority w:val="0"/>
    <w:pPr>
      <w:spacing w:before="240" w:after="64" w:line="317" w:lineRule="auto"/>
      <w:outlineLvl w:val="8"/>
    </w:pPr>
    <w:rPr>
      <w:rFonts w:asci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te Heading"/>
    <w:basedOn w:val="1"/>
    <w:next w:val="1"/>
    <w:link w:val="43"/>
    <w:autoRedefine/>
    <w:qFormat/>
    <w:uiPriority w:val="0"/>
    <w:pPr>
      <w:overflowPunct w:val="0"/>
      <w:adjustRightInd w:val="0"/>
      <w:snapToGrid w:val="0"/>
      <w:spacing w:line="300" w:lineRule="auto"/>
      <w:jc w:val="center"/>
    </w:pPr>
    <w:rPr>
      <w:szCs w:val="20"/>
    </w:rPr>
  </w:style>
  <w:style w:type="paragraph" w:styleId="8">
    <w:name w:val="index 8"/>
    <w:basedOn w:val="1"/>
    <w:next w:val="1"/>
    <w:autoRedefine/>
    <w:qFormat/>
    <w:uiPriority w:val="0"/>
    <w:pPr>
      <w:spacing w:line="276" w:lineRule="auto"/>
      <w:jc w:val="left"/>
    </w:pPr>
    <w:rPr>
      <w:rFonts w:ascii="宋体" w:hAnsi="宋体"/>
      <w:color w:val="FF0000"/>
      <w:szCs w:val="21"/>
    </w:rPr>
  </w:style>
  <w:style w:type="paragraph" w:styleId="9">
    <w:name w:val="Normal Indent"/>
    <w:basedOn w:val="1"/>
    <w:autoRedefine/>
    <w:qFormat/>
    <w:uiPriority w:val="0"/>
    <w:pPr>
      <w:ind w:firstLine="420" w:firstLineChars="200"/>
    </w:pPr>
  </w:style>
  <w:style w:type="paragraph" w:styleId="10">
    <w:name w:val="Document Map"/>
    <w:basedOn w:val="1"/>
    <w:autoRedefine/>
    <w:qFormat/>
    <w:uiPriority w:val="0"/>
    <w:pPr>
      <w:shd w:val="clear" w:color="auto" w:fill="000080"/>
    </w:pPr>
  </w:style>
  <w:style w:type="paragraph" w:styleId="11">
    <w:name w:val="annotation text"/>
    <w:basedOn w:val="1"/>
    <w:link w:val="44"/>
    <w:autoRedefine/>
    <w:qFormat/>
    <w:uiPriority w:val="0"/>
    <w:pPr>
      <w:jc w:val="left"/>
    </w:pPr>
    <w:rPr>
      <w:lang w:val="zh-CN" w:eastAsia="zh-CN"/>
    </w:rPr>
  </w:style>
  <w:style w:type="paragraph" w:styleId="12">
    <w:name w:val="Body Text"/>
    <w:basedOn w:val="1"/>
    <w:autoRedefine/>
    <w:qFormat/>
    <w:uiPriority w:val="0"/>
    <w:rPr>
      <w:rFonts w:ascii="宋体" w:hAnsi="宋体"/>
      <w:sz w:val="28"/>
    </w:rPr>
  </w:style>
  <w:style w:type="paragraph" w:styleId="13">
    <w:name w:val="Body Text Indent"/>
    <w:basedOn w:val="1"/>
    <w:autoRedefine/>
    <w:qFormat/>
    <w:uiPriority w:val="0"/>
    <w:pPr>
      <w:snapToGrid w:val="0"/>
      <w:spacing w:line="500" w:lineRule="exact"/>
      <w:ind w:firstLine="358" w:firstLineChars="128"/>
    </w:pPr>
    <w:rPr>
      <w:rFonts w:ascii="宋体" w:hAnsi="宋体"/>
      <w:sz w:val="28"/>
    </w:rPr>
  </w:style>
  <w:style w:type="paragraph" w:styleId="14">
    <w:name w:val="toc 3"/>
    <w:basedOn w:val="1"/>
    <w:next w:val="1"/>
    <w:autoRedefine/>
    <w:qFormat/>
    <w:uiPriority w:val="39"/>
    <w:pPr>
      <w:ind w:left="840" w:leftChars="400"/>
    </w:p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rPr>
      <w:sz w:val="24"/>
      <w:szCs w:val="20"/>
    </w:rPr>
  </w:style>
  <w:style w:type="paragraph" w:styleId="17">
    <w:name w:val="Body Text Indent 2"/>
    <w:basedOn w:val="1"/>
    <w:autoRedefine/>
    <w:qFormat/>
    <w:uiPriority w:val="0"/>
    <w:pPr>
      <w:spacing w:line="600" w:lineRule="exact"/>
      <w:ind w:firstLine="480" w:firstLineChars="200"/>
    </w:pPr>
    <w:rPr>
      <w:rFonts w:ascii="宋体" w:hAnsi="宋体"/>
      <w:sz w:val="24"/>
    </w:rPr>
  </w:style>
  <w:style w:type="paragraph" w:styleId="18">
    <w:name w:val="Balloon Text"/>
    <w:basedOn w:val="1"/>
    <w:autoRedefine/>
    <w:qFormat/>
    <w:uiPriority w:val="0"/>
    <w:rPr>
      <w:sz w:val="18"/>
      <w:szCs w:val="18"/>
    </w:rPr>
  </w:style>
  <w:style w:type="paragraph" w:styleId="19">
    <w:name w:val="footer"/>
    <w:basedOn w:val="1"/>
    <w:link w:val="49"/>
    <w:autoRedefine/>
    <w:qFormat/>
    <w:uiPriority w:val="99"/>
    <w:pPr>
      <w:tabs>
        <w:tab w:val="center" w:pos="4153"/>
        <w:tab w:val="right" w:pos="8306"/>
      </w:tabs>
      <w:snapToGrid w:val="0"/>
      <w:jc w:val="left"/>
    </w:pPr>
    <w:rPr>
      <w:sz w:val="18"/>
      <w:szCs w:val="18"/>
      <w:lang w:val="zh-CN" w:eastAsia="zh-CN"/>
    </w:rPr>
  </w:style>
  <w:style w:type="paragraph" w:styleId="2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1">
    <w:name w:val="toc 1"/>
    <w:basedOn w:val="1"/>
    <w:next w:val="1"/>
    <w:autoRedefine/>
    <w:qFormat/>
    <w:uiPriority w:val="39"/>
    <w:pPr>
      <w:widowControl/>
      <w:spacing w:before="120"/>
      <w:jc w:val="left"/>
    </w:pPr>
    <w:rPr>
      <w:b/>
      <w:bCs/>
      <w:i/>
      <w:iCs/>
      <w:kern w:val="0"/>
      <w:sz w:val="20"/>
      <w:szCs w:val="28"/>
    </w:rPr>
  </w:style>
  <w:style w:type="paragraph" w:styleId="22">
    <w:name w:val="footnote text"/>
    <w:basedOn w:val="1"/>
    <w:link w:val="67"/>
    <w:autoRedefine/>
    <w:qFormat/>
    <w:uiPriority w:val="0"/>
    <w:pPr>
      <w:snapToGrid w:val="0"/>
      <w:jc w:val="left"/>
    </w:pPr>
    <w:rPr>
      <w:rFonts w:ascii="Calibri" w:hAnsi="Calibri"/>
      <w:sz w:val="18"/>
      <w:szCs w:val="20"/>
    </w:rPr>
  </w:style>
  <w:style w:type="paragraph" w:styleId="23">
    <w:name w:val="toc 2"/>
    <w:basedOn w:val="1"/>
    <w:next w:val="1"/>
    <w:autoRedefine/>
    <w:qFormat/>
    <w:uiPriority w:val="39"/>
    <w:pPr>
      <w:ind w:left="420" w:leftChars="200"/>
    </w:pPr>
  </w:style>
  <w:style w:type="paragraph" w:styleId="24">
    <w:name w:val="Body Text 2"/>
    <w:basedOn w:val="1"/>
    <w:autoRedefine/>
    <w:qFormat/>
    <w:uiPriority w:val="0"/>
    <w:pPr>
      <w:spacing w:line="600" w:lineRule="exact"/>
    </w:pPr>
    <w:rPr>
      <w:rFonts w:ascii="宋体" w:hAnsi="宋体"/>
      <w:sz w:val="24"/>
    </w:rPr>
  </w:style>
  <w:style w:type="paragraph" w:styleId="25">
    <w:name w:val="Normal (Web)"/>
    <w:basedOn w:val="1"/>
    <w:autoRedefine/>
    <w:qFormat/>
    <w:uiPriority w:val="0"/>
    <w:pPr>
      <w:spacing w:before="100" w:beforeAutospacing="1" w:after="100" w:afterAutospacing="1"/>
      <w:jc w:val="left"/>
    </w:pPr>
    <w:rPr>
      <w:kern w:val="0"/>
      <w:sz w:val="24"/>
    </w:rPr>
  </w:style>
  <w:style w:type="paragraph" w:styleId="26">
    <w:name w:val="annotation subject"/>
    <w:basedOn w:val="11"/>
    <w:next w:val="11"/>
    <w:link w:val="48"/>
    <w:autoRedefine/>
    <w:qFormat/>
    <w:uiPriority w:val="0"/>
    <w:rPr>
      <w:b/>
      <w:bCs/>
    </w:rPr>
  </w:style>
  <w:style w:type="paragraph" w:styleId="27">
    <w:name w:val="Body Text First Indent"/>
    <w:basedOn w:val="12"/>
    <w:autoRedefine/>
    <w:qFormat/>
    <w:uiPriority w:val="0"/>
    <w:pPr>
      <w:ind w:firstLine="420" w:firstLineChars="100"/>
    </w:pPr>
    <w:rPr>
      <w:sz w:val="34"/>
    </w:rPr>
  </w:style>
  <w:style w:type="paragraph" w:styleId="28">
    <w:name w:val="Body Text First Indent 2"/>
    <w:basedOn w:val="13"/>
    <w:autoRedefine/>
    <w:qFormat/>
    <w:uiPriority w:val="99"/>
    <w:pPr>
      <w:spacing w:after="120" w:line="360" w:lineRule="auto"/>
      <w:ind w:left="420" w:leftChars="200" w:firstLine="420"/>
    </w:pPr>
  </w:style>
  <w:style w:type="table" w:styleId="30">
    <w:name w:val="Table Grid"/>
    <w:basedOn w:val="2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rFonts w:ascii="Times New Roman" w:hAnsi="Times New Roman" w:eastAsia="宋体" w:cs="Times New Roman"/>
      <w:b/>
      <w:bCs/>
    </w:rPr>
  </w:style>
  <w:style w:type="character" w:styleId="33">
    <w:name w:val="page number"/>
    <w:autoRedefine/>
    <w:qFormat/>
    <w:uiPriority w:val="0"/>
    <w:rPr>
      <w:rFonts w:ascii="Times New Roman" w:hAnsi="Times New Roman" w:eastAsia="宋体" w:cs="Times New Roman"/>
    </w:rPr>
  </w:style>
  <w:style w:type="character" w:styleId="34">
    <w:name w:val="FollowedHyperlink"/>
    <w:autoRedefine/>
    <w:qFormat/>
    <w:uiPriority w:val="0"/>
    <w:rPr>
      <w:rFonts w:ascii="Times New Roman" w:hAnsi="Times New Roman" w:eastAsia="宋体" w:cs="Times New Roman"/>
      <w:color w:val="333333"/>
      <w:u w:val="none"/>
    </w:rPr>
  </w:style>
  <w:style w:type="character" w:styleId="35">
    <w:name w:val="Emphasis"/>
    <w:autoRedefine/>
    <w:qFormat/>
    <w:uiPriority w:val="0"/>
    <w:rPr>
      <w:rFonts w:ascii="Times New Roman" w:hAnsi="Times New Roman" w:eastAsia="宋体" w:cs="Times New Roman"/>
    </w:rPr>
  </w:style>
  <w:style w:type="character" w:styleId="36">
    <w:name w:val="HTML Definition"/>
    <w:autoRedefine/>
    <w:qFormat/>
    <w:uiPriority w:val="0"/>
    <w:rPr>
      <w:rFonts w:ascii="Times New Roman" w:hAnsi="Times New Roman" w:eastAsia="宋体" w:cs="Times New Roman"/>
    </w:rPr>
  </w:style>
  <w:style w:type="character" w:styleId="37">
    <w:name w:val="HTML Variable"/>
    <w:autoRedefine/>
    <w:qFormat/>
    <w:uiPriority w:val="0"/>
    <w:rPr>
      <w:rFonts w:ascii="Times New Roman" w:hAnsi="Times New Roman" w:eastAsia="宋体" w:cs="Times New Roman"/>
    </w:rPr>
  </w:style>
  <w:style w:type="character" w:styleId="38">
    <w:name w:val="Hyperlink"/>
    <w:autoRedefine/>
    <w:qFormat/>
    <w:uiPriority w:val="99"/>
    <w:rPr>
      <w:rFonts w:ascii="Times New Roman" w:hAnsi="Times New Roman" w:eastAsia="宋体" w:cs="Times New Roman"/>
      <w:color w:val="333333"/>
      <w:u w:val="none"/>
    </w:rPr>
  </w:style>
  <w:style w:type="character" w:styleId="39">
    <w:name w:val="HTML Code"/>
    <w:autoRedefine/>
    <w:qFormat/>
    <w:uiPriority w:val="0"/>
    <w:rPr>
      <w:rFonts w:ascii="Courier New" w:hAnsi="Courier New" w:eastAsia="宋体" w:cs="Times New Roman"/>
      <w:sz w:val="20"/>
    </w:rPr>
  </w:style>
  <w:style w:type="character" w:styleId="40">
    <w:name w:val="annotation reference"/>
    <w:autoRedefine/>
    <w:qFormat/>
    <w:uiPriority w:val="0"/>
    <w:rPr>
      <w:rFonts w:ascii="Times New Roman" w:hAnsi="Times New Roman" w:eastAsia="宋体" w:cs="Times New Roman"/>
      <w:sz w:val="21"/>
      <w:szCs w:val="21"/>
    </w:rPr>
  </w:style>
  <w:style w:type="character" w:styleId="41">
    <w:name w:val="HTML Cite"/>
    <w:autoRedefine/>
    <w:qFormat/>
    <w:uiPriority w:val="0"/>
    <w:rPr>
      <w:rFonts w:ascii="Times New Roman" w:hAnsi="Times New Roman" w:eastAsia="宋体" w:cs="Times New Roman"/>
    </w:rPr>
  </w:style>
  <w:style w:type="character" w:styleId="42">
    <w:name w:val="footnote reference"/>
    <w:autoRedefine/>
    <w:qFormat/>
    <w:uiPriority w:val="0"/>
    <w:rPr>
      <w:vertAlign w:val="superscript"/>
    </w:rPr>
  </w:style>
  <w:style w:type="character" w:customStyle="1" w:styleId="43">
    <w:name w:val="注释标题 字符"/>
    <w:link w:val="7"/>
    <w:autoRedefine/>
    <w:qFormat/>
    <w:uiPriority w:val="0"/>
    <w:rPr>
      <w:rFonts w:ascii="Times New Roman" w:hAnsi="Times New Roman" w:eastAsia="宋体" w:cs="Times New Roman"/>
      <w:kern w:val="2"/>
      <w:sz w:val="21"/>
      <w:lang w:val="en-US" w:eastAsia="zh-CN" w:bidi="ar-SA"/>
    </w:rPr>
  </w:style>
  <w:style w:type="character" w:customStyle="1" w:styleId="44">
    <w:name w:val="批注文字 字符"/>
    <w:link w:val="11"/>
    <w:autoRedefine/>
    <w:qFormat/>
    <w:uiPriority w:val="0"/>
    <w:rPr>
      <w:rFonts w:ascii="Times New Roman" w:hAnsi="Times New Roman" w:eastAsia="宋体" w:cs="Times New Roman"/>
      <w:kern w:val="2"/>
      <w:sz w:val="21"/>
      <w:szCs w:val="24"/>
    </w:rPr>
  </w:style>
  <w:style w:type="character" w:customStyle="1" w:styleId="45">
    <w:name w:val="标题 4 字符"/>
    <w:link w:val="5"/>
    <w:autoRedefine/>
    <w:qFormat/>
    <w:uiPriority w:val="0"/>
    <w:rPr>
      <w:rFonts w:ascii="等线 Light" w:hAnsi="等线 Light" w:eastAsia="等线 Light" w:cs="Times New Roman"/>
      <w:b/>
      <w:bCs/>
      <w:kern w:val="2"/>
      <w:sz w:val="28"/>
      <w:szCs w:val="28"/>
    </w:rPr>
  </w:style>
  <w:style w:type="character" w:customStyle="1" w:styleId="46">
    <w:name w:val="gonggao-downline1"/>
    <w:autoRedefine/>
    <w:qFormat/>
    <w:uiPriority w:val="0"/>
    <w:rPr>
      <w:rFonts w:ascii="Times New Roman" w:hAnsi="Times New Roman" w:eastAsia="宋体" w:cs="Times New Roman"/>
      <w:b/>
      <w:bCs/>
      <w:u w:val="single"/>
    </w:rPr>
  </w:style>
  <w:style w:type="character" w:customStyle="1" w:styleId="47">
    <w:name w:val="页眉 字符"/>
    <w:link w:val="20"/>
    <w:autoRedefine/>
    <w:qFormat/>
    <w:uiPriority w:val="99"/>
    <w:rPr>
      <w:rFonts w:ascii="Times New Roman" w:hAnsi="Times New Roman" w:eastAsia="宋体" w:cs="Times New Roman"/>
      <w:kern w:val="2"/>
      <w:sz w:val="18"/>
      <w:szCs w:val="18"/>
    </w:rPr>
  </w:style>
  <w:style w:type="character" w:customStyle="1" w:styleId="48">
    <w:name w:val="批注主题 字符"/>
    <w:link w:val="26"/>
    <w:autoRedefine/>
    <w:qFormat/>
    <w:uiPriority w:val="0"/>
    <w:rPr>
      <w:rFonts w:ascii="Times New Roman" w:hAnsi="Times New Roman" w:eastAsia="宋体" w:cs="Times New Roman"/>
      <w:b/>
      <w:bCs/>
      <w:kern w:val="2"/>
      <w:sz w:val="21"/>
      <w:szCs w:val="24"/>
    </w:rPr>
  </w:style>
  <w:style w:type="character" w:customStyle="1" w:styleId="49">
    <w:name w:val="页脚 字符1"/>
    <w:link w:val="19"/>
    <w:autoRedefine/>
    <w:qFormat/>
    <w:uiPriority w:val="0"/>
    <w:rPr>
      <w:rFonts w:ascii="Times New Roman" w:hAnsi="Times New Roman" w:eastAsia="宋体" w:cs="Times New Roman"/>
      <w:kern w:val="2"/>
      <w:sz w:val="18"/>
      <w:szCs w:val="18"/>
    </w:rPr>
  </w:style>
  <w:style w:type="character" w:customStyle="1" w:styleId="50">
    <w:name w:val="页脚 字符"/>
    <w:autoRedefine/>
    <w:qFormat/>
    <w:uiPriority w:val="99"/>
    <w:rPr>
      <w:rFonts w:ascii="Times New Roman" w:hAnsi="Times New Roman" w:eastAsia="宋体" w:cs="Times New Roman"/>
    </w:rPr>
  </w:style>
  <w:style w:type="paragraph" w:customStyle="1" w:styleId="51">
    <w:name w:val="无间隔1"/>
    <w:autoRedefine/>
    <w:qFormat/>
    <w:uiPriority w:val="0"/>
    <w:rPr>
      <w:rFonts w:ascii="Times New Roman" w:hAnsi="Times New Roman" w:eastAsia="宋体" w:cs="Times New Roman"/>
      <w:sz w:val="22"/>
      <w:szCs w:val="22"/>
      <w:lang w:val="en-US" w:eastAsia="en-US" w:bidi="en-US"/>
    </w:rPr>
  </w:style>
  <w:style w:type="paragraph" w:customStyle="1" w:styleId="52">
    <w:name w:val="MM Topic 9"/>
    <w:basedOn w:val="6"/>
    <w:next w:val="53"/>
    <w:autoRedefine/>
    <w:qFormat/>
    <w:uiPriority w:val="0"/>
  </w:style>
  <w:style w:type="paragraph" w:customStyle="1" w:styleId="53">
    <w:name w:val="样式2"/>
    <w:basedOn w:val="1"/>
    <w:next w:val="54"/>
    <w:autoRedefine/>
    <w:qFormat/>
    <w:uiPriority w:val="0"/>
    <w:pPr>
      <w:spacing w:line="410" w:lineRule="atLeast"/>
    </w:pPr>
    <w:rPr>
      <w:rFonts w:ascii="宋体"/>
      <w:sz w:val="34"/>
    </w:rPr>
  </w:style>
  <w:style w:type="paragraph" w:customStyle="1" w:styleId="54">
    <w:name w:val="页脚 New New New New New New New New New New"/>
    <w:next w:val="55"/>
    <w:autoRedefine/>
    <w:qFormat/>
    <w:uiPriority w:val="0"/>
    <w:pPr>
      <w:widowControl w:val="0"/>
    </w:pPr>
    <w:rPr>
      <w:rFonts w:ascii="Times New Roman" w:hAnsi="Times New Roman" w:eastAsia="宋体" w:cs="Times New Roman"/>
      <w:sz w:val="18"/>
      <w:szCs w:val="22"/>
      <w:lang w:val="en-US" w:eastAsia="zh-CN" w:bidi="ar-SA"/>
    </w:rPr>
  </w:style>
  <w:style w:type="paragraph" w:customStyle="1" w:styleId="55">
    <w:name w:val="目录 911"/>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6">
    <w:name w:val="样式"/>
    <w:autoRedefine/>
    <w:qFormat/>
    <w:uiPriority w:val="0"/>
    <w:pPr>
      <w:widowControl w:val="0"/>
    </w:pPr>
    <w:rPr>
      <w:rFonts w:ascii="宋体" w:hAnsi="宋体" w:eastAsia="宋体" w:cs="宋体"/>
      <w:color w:val="000000"/>
      <w:sz w:val="24"/>
      <w:szCs w:val="24"/>
      <w:lang w:val="en-US" w:eastAsia="zh-CN" w:bidi="ar-SA"/>
    </w:rPr>
  </w:style>
  <w:style w:type="paragraph" w:customStyle="1" w:styleId="57">
    <w:name w:val="TOC Heading"/>
    <w:basedOn w:val="2"/>
    <w:next w:val="1"/>
    <w:autoRedefine/>
    <w:qFormat/>
    <w:uiPriority w:val="0"/>
    <w:pPr>
      <w:outlineLvl w:val="9"/>
    </w:pPr>
  </w:style>
  <w:style w:type="paragraph" w:customStyle="1" w:styleId="58">
    <w:name w:val="目录"/>
    <w:basedOn w:val="1"/>
    <w:autoRedefine/>
    <w:qFormat/>
    <w:uiPriority w:val="0"/>
    <w:pPr>
      <w:widowControl/>
      <w:jc w:val="center"/>
    </w:pPr>
    <w:rPr>
      <w:rFonts w:ascii="宋体"/>
      <w:b/>
      <w:kern w:val="0"/>
      <w:sz w:val="36"/>
      <w:szCs w:val="20"/>
    </w:rPr>
  </w:style>
  <w:style w:type="paragraph" w:styleId="59">
    <w:name w:val="List Paragraph"/>
    <w:basedOn w:val="1"/>
    <w:autoRedefine/>
    <w:qFormat/>
    <w:uiPriority w:val="34"/>
    <w:pPr>
      <w:ind w:firstLine="420" w:firstLineChars="200"/>
    </w:pPr>
  </w:style>
  <w:style w:type="paragraph" w:customStyle="1" w:styleId="60">
    <w:name w:val="正文首行缩进两字符"/>
    <w:basedOn w:val="1"/>
    <w:autoRedefine/>
    <w:qFormat/>
    <w:uiPriority w:val="0"/>
    <w:pPr>
      <w:spacing w:line="360" w:lineRule="auto"/>
      <w:ind w:firstLine="200" w:firstLineChars="200"/>
    </w:pPr>
  </w:style>
  <w:style w:type="paragraph" w:customStyle="1" w:styleId="61">
    <w:name w:val="Table Text"/>
    <w:basedOn w:val="1"/>
    <w:next w:val="52"/>
    <w:autoRedefine/>
    <w:qFormat/>
    <w:uiPriority w:val="0"/>
    <w:pPr>
      <w:widowControl/>
      <w:spacing w:before="60" w:after="60"/>
    </w:pPr>
    <w:rPr>
      <w:rFonts w:ascii="宋体"/>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customStyle="1" w:styleId="63">
    <w:name w:val="_Style 6"/>
    <w:basedOn w:val="2"/>
    <w:next w:val="1"/>
    <w:autoRedefine/>
    <w:qFormat/>
    <w:uiPriority w:val="0"/>
    <w:pPr>
      <w:outlineLvl w:val="9"/>
    </w:pPr>
  </w:style>
  <w:style w:type="paragraph" w:customStyle="1" w:styleId="64">
    <w:name w:val="Char Char Char Char"/>
    <w:basedOn w:val="1"/>
    <w:autoRedefine/>
    <w:qFormat/>
    <w:uiPriority w:val="0"/>
  </w:style>
  <w:style w:type="paragraph" w:customStyle="1" w:styleId="65">
    <w:name w:val="Default"/>
    <w:next w:val="61"/>
    <w:autoRedefine/>
    <w:qFormat/>
    <w:uiPriority w:val="0"/>
    <w:pPr>
      <w:widowControl w:val="0"/>
      <w:autoSpaceDE w:val="0"/>
      <w:autoSpaceDN w:val="0"/>
    </w:pPr>
    <w:rPr>
      <w:rFonts w:ascii="楷体" w:hAnsi="Times New Roman" w:eastAsia="楷体" w:cs="Times New Roman"/>
      <w:color w:val="000000"/>
      <w:sz w:val="24"/>
      <w:szCs w:val="22"/>
      <w:lang w:val="en-US" w:eastAsia="zh-CN" w:bidi="ar-SA"/>
    </w:rPr>
  </w:style>
  <w:style w:type="paragraph" w:customStyle="1" w:styleId="66">
    <w:name w:val="p0"/>
    <w:basedOn w:val="1"/>
    <w:autoRedefine/>
    <w:qFormat/>
    <w:uiPriority w:val="0"/>
    <w:pPr>
      <w:widowControl/>
    </w:pPr>
    <w:rPr>
      <w:rFonts w:hint="eastAsia"/>
      <w:szCs w:val="20"/>
    </w:rPr>
  </w:style>
  <w:style w:type="character" w:customStyle="1" w:styleId="67">
    <w:name w:val="脚注文本 字符"/>
    <w:link w:val="22"/>
    <w:autoRedefine/>
    <w:qFormat/>
    <w:uiPriority w:val="0"/>
    <w:rPr>
      <w:rFonts w:ascii="Calibri" w:hAnsi="Calibri"/>
      <w:kern w:val="2"/>
      <w:sz w:val="18"/>
    </w:rPr>
  </w:style>
  <w:style w:type="character" w:customStyle="1" w:styleId="68">
    <w:name w:val="脚注文本 字符1"/>
    <w:autoRedefine/>
    <w:qFormat/>
    <w:uiPriority w:val="0"/>
    <w:rPr>
      <w:rFonts w:ascii="Times New Roman" w:hAnsi="Times New Roman" w:eastAsia="宋体" w:cs="Times New Roman"/>
      <w:kern w:val="2"/>
      <w:sz w:val="18"/>
      <w:szCs w:val="18"/>
    </w:rPr>
  </w:style>
  <w:style w:type="character" w:customStyle="1" w:styleId="69">
    <w:name w:val="标题 2 字符"/>
    <w:link w:val="3"/>
    <w:autoRedefine/>
    <w:qFormat/>
    <w:uiPriority w:val="0"/>
    <w:rPr>
      <w:rFonts w:ascii="仿宋_GB2312" w:hAnsi="宋体" w:eastAsia="仿宋_GB2312"/>
      <w:kern w:val="2"/>
      <w:sz w:val="32"/>
      <w:szCs w:val="24"/>
    </w:rPr>
  </w:style>
  <w:style w:type="paragraph" w:customStyle="1" w:styleId="7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73BBF-C388-40EF-8933-4C1D02A476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8924</Words>
  <Characters>9453</Characters>
  <Lines>114</Lines>
  <Paragraphs>32</Paragraphs>
  <TotalTime>4</TotalTime>
  <ScaleCrop>false</ScaleCrop>
  <LinksUpToDate>false</LinksUpToDate>
  <CharactersWithSpaces>9902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2021-09-06T08:38:00Z</dcterms:created>
  <dc:creator>cjzx</dc:creator>
  <cp:lastModifiedBy>CYZEE</cp:lastModifiedBy>
  <cp:lastPrinted>2024-01-25T14:38:00Z</cp:lastPrinted>
  <dcterms:modified xsi:type="dcterms:W3CDTF">2025-08-01T01:18:32Z</dcterms:modified>
  <dc:title>设计比选邀请书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E8CA482EE02342FCA987B07DC79FF52F_13</vt:lpwstr>
  </property>
  <property fmtid="{D5CDD505-2E9C-101B-9397-08002B2CF9AE}" pid="4" name="KSOTemplateDocerSaveRecord">
    <vt:lpwstr>eyJoZGlkIjoiMWYzMjlkMTk0ZDk3MzRlZjQ2Y2QxNzdmZGI5NjdkZTciLCJ1c2VySWQiOiIxNTcyMDg2NDEzIn0=</vt:lpwstr>
  </property>
</Properties>
</file>