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8CB78">
      <w:pPr>
        <w:keepNext w:val="0"/>
        <w:keepLines w:val="0"/>
        <w:pageBreakBefore w:val="0"/>
        <w:widowControl w:val="0"/>
        <w:kinsoku/>
        <w:wordWrap w:val="0"/>
        <w:overflowPunct w:val="0"/>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color w:val="auto"/>
          <w:sz w:val="32"/>
          <w:szCs w:val="32"/>
          <w:lang w:val="en-US" w:eastAsia="zh-CN"/>
        </w:rPr>
      </w:pPr>
      <w:bookmarkStart w:id="0" w:name="_Hlk81810315"/>
      <w:bookmarkStart w:id="1" w:name="_Toc5819"/>
    </w:p>
    <w:bookmarkEnd w:id="0"/>
    <w:bookmarkEnd w:id="1"/>
    <w:p w14:paraId="4A0D8846">
      <w:pPr>
        <w:bidi w:val="0"/>
        <w:rPr>
          <w:rFonts w:hint="default" w:ascii="仿宋_GB2312" w:hAnsi="仿宋_GB2312" w:eastAsia="仿宋_GB2312" w:cs="仿宋_GB2312"/>
          <w:color w:val="auto"/>
          <w:sz w:val="32"/>
          <w:szCs w:val="32"/>
          <w:lang w:val="en-US" w:eastAsia="zh-CN"/>
        </w:rPr>
      </w:pPr>
      <w:bookmarkStart w:id="24" w:name="_GoBack"/>
      <w:bookmarkEnd w:id="24"/>
      <w:r>
        <w:rPr>
          <w:rFonts w:hint="eastAsia" w:ascii="仿宋_GB2312" w:hAnsi="仿宋_GB2312" w:eastAsia="仿宋_GB2312" w:cs="仿宋_GB2312"/>
          <w:color w:val="auto"/>
          <w:sz w:val="32"/>
          <w:szCs w:val="32"/>
          <w:lang w:val="en-US" w:eastAsia="zh-CN"/>
        </w:rPr>
        <w:t>附件</w:t>
      </w:r>
    </w:p>
    <w:p w14:paraId="251A2A9C">
      <w:pPr>
        <w:bidi w:val="0"/>
        <w:rPr>
          <w:rFonts w:hint="eastAsia" w:ascii="仿宋_GB2312" w:hAnsi="仿宋_GB2312" w:eastAsia="仿宋_GB2312" w:cs="仿宋_GB2312"/>
          <w:color w:val="auto"/>
          <w:sz w:val="32"/>
          <w:szCs w:val="32"/>
        </w:rPr>
      </w:pPr>
    </w:p>
    <w:p w14:paraId="33570DA1">
      <w:pPr>
        <w:bidi w:val="0"/>
        <w:jc w:val="center"/>
        <w:outlineLvl w:val="9"/>
        <w:rPr>
          <w:rFonts w:hint="default" w:ascii="方正小标宋简体" w:hAnsi="方正小标宋简体" w:eastAsia="方正小标宋简体" w:cs="方正小标宋简体"/>
          <w:color w:val="auto"/>
          <w:sz w:val="44"/>
          <w:szCs w:val="52"/>
          <w:lang w:val="en-US" w:eastAsia="zh-CN"/>
        </w:rPr>
      </w:pPr>
      <w:bookmarkStart w:id="2" w:name="_Toc12106"/>
      <w:bookmarkStart w:id="3" w:name="_Toc137044699"/>
      <w:bookmarkStart w:id="4" w:name="_Toc13096"/>
      <w:r>
        <w:rPr>
          <w:rFonts w:hint="eastAsia" w:ascii="方正小标宋简体" w:hAnsi="方正小标宋简体" w:eastAsia="方正小标宋简体" w:cs="方正小标宋简体"/>
          <w:color w:val="auto"/>
          <w:sz w:val="44"/>
          <w:szCs w:val="52"/>
        </w:rPr>
        <w:t>海南联合资产管理有限公司</w:t>
      </w:r>
      <w:bookmarkEnd w:id="2"/>
      <w:bookmarkEnd w:id="3"/>
      <w:bookmarkEnd w:id="4"/>
    </w:p>
    <w:p w14:paraId="0F915853">
      <w:pPr>
        <w:bidi w:val="0"/>
        <w:jc w:val="center"/>
        <w:rPr>
          <w:rFonts w:hint="default" w:ascii="仿宋_GB2312" w:hAnsi="仿宋_GB2312" w:eastAsia="仿宋_GB2312" w:cs="仿宋_GB2312"/>
          <w:color w:val="auto"/>
          <w:sz w:val="32"/>
          <w:szCs w:val="32"/>
          <w:lang w:val="en-US"/>
        </w:rPr>
      </w:pPr>
      <w:r>
        <w:rPr>
          <w:rFonts w:hint="eastAsia" w:ascii="方正小标宋简体" w:hAnsi="方正小标宋简体" w:eastAsia="方正小标宋简体" w:cs="方正小标宋简体"/>
          <w:color w:val="auto"/>
          <w:sz w:val="44"/>
          <w:szCs w:val="52"/>
          <w:lang w:val="en-US" w:eastAsia="zh-CN"/>
        </w:rPr>
        <w:t>选聘评估机构项目</w:t>
      </w:r>
    </w:p>
    <w:p w14:paraId="7705EC02">
      <w:pPr>
        <w:bidi w:val="0"/>
        <w:rPr>
          <w:rFonts w:hint="eastAsia" w:ascii="仿宋_GB2312" w:hAnsi="仿宋_GB2312" w:eastAsia="仿宋_GB2312" w:cs="仿宋_GB2312"/>
          <w:color w:val="auto"/>
          <w:sz w:val="32"/>
          <w:szCs w:val="32"/>
        </w:rPr>
      </w:pPr>
    </w:p>
    <w:p w14:paraId="6BBABAD6">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比</w:t>
      </w:r>
    </w:p>
    <w:p w14:paraId="52C0A6B7">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选</w:t>
      </w:r>
    </w:p>
    <w:p w14:paraId="4A1933BC">
      <w:pPr>
        <w:bidi w:val="0"/>
        <w:jc w:val="center"/>
        <w:rPr>
          <w:rFonts w:hint="eastAsia" w:ascii="方正小标宋简体" w:hAnsi="方正小标宋简体" w:eastAsia="方正小标宋简体" w:cs="方正小标宋简体"/>
          <w:color w:val="auto"/>
          <w:sz w:val="96"/>
          <w:szCs w:val="96"/>
        </w:rPr>
      </w:pPr>
      <w:r>
        <w:rPr>
          <w:rFonts w:hint="eastAsia" w:ascii="方正小标宋简体" w:hAnsi="方正小标宋简体" w:eastAsia="方正小标宋简体" w:cs="方正小标宋简体"/>
          <w:color w:val="auto"/>
          <w:sz w:val="96"/>
          <w:szCs w:val="96"/>
        </w:rPr>
        <w:t>文</w:t>
      </w:r>
    </w:p>
    <w:p w14:paraId="54E4377C">
      <w:pPr>
        <w:bidi w:val="0"/>
        <w:jc w:val="center"/>
        <w:outlineLvl w:val="9"/>
        <w:rPr>
          <w:rFonts w:hint="eastAsia" w:ascii="方正小标宋简体" w:hAnsi="方正小标宋简体" w:eastAsia="方正小标宋简体" w:cs="方正小标宋简体"/>
          <w:color w:val="auto"/>
          <w:sz w:val="96"/>
          <w:szCs w:val="96"/>
        </w:rPr>
      </w:pPr>
      <w:bookmarkStart w:id="5" w:name="_Toc22705"/>
      <w:bookmarkStart w:id="6" w:name="_Toc8767"/>
      <w:bookmarkStart w:id="7" w:name="_Toc1677823819"/>
      <w:r>
        <w:rPr>
          <w:rFonts w:hint="eastAsia" w:ascii="方正小标宋简体" w:hAnsi="方正小标宋简体" w:eastAsia="方正小标宋简体" w:cs="方正小标宋简体"/>
          <w:color w:val="auto"/>
          <w:sz w:val="96"/>
          <w:szCs w:val="96"/>
        </w:rPr>
        <w:t>件</w:t>
      </w:r>
      <w:bookmarkEnd w:id="5"/>
      <w:bookmarkEnd w:id="6"/>
      <w:bookmarkEnd w:id="7"/>
    </w:p>
    <w:p w14:paraId="565DCEF4">
      <w:pPr>
        <w:bidi w:val="0"/>
        <w:rPr>
          <w:rFonts w:hint="eastAsia" w:ascii="仿宋_GB2312" w:hAnsi="仿宋_GB2312" w:eastAsia="仿宋_GB2312" w:cs="仿宋_GB2312"/>
          <w:color w:val="auto"/>
          <w:sz w:val="32"/>
          <w:szCs w:val="32"/>
        </w:rPr>
      </w:pPr>
    </w:p>
    <w:p w14:paraId="791B1D8B">
      <w:pPr>
        <w:bidi w:val="0"/>
        <w:rPr>
          <w:rFonts w:hint="eastAsia" w:ascii="仿宋_GB2312" w:hAnsi="仿宋_GB2312" w:eastAsia="仿宋_GB2312" w:cs="仿宋_GB2312"/>
          <w:color w:val="auto"/>
          <w:sz w:val="32"/>
          <w:szCs w:val="32"/>
        </w:rPr>
      </w:pPr>
    </w:p>
    <w:p w14:paraId="6E81D4AE">
      <w:pPr>
        <w:bidi w:val="0"/>
        <w:ind w:firstLine="1280" w:firstLineChars="400"/>
        <w:outlineLvl w:val="9"/>
        <w:rPr>
          <w:rFonts w:hint="eastAsia" w:ascii="黑体" w:hAnsi="黑体" w:eastAsia="黑体" w:cs="黑体"/>
          <w:b w:val="0"/>
          <w:bCs w:val="0"/>
          <w:color w:val="auto"/>
          <w:sz w:val="32"/>
          <w:szCs w:val="32"/>
          <w:u w:val="single"/>
          <w:lang w:val="en-US" w:eastAsia="zh-CN"/>
        </w:rPr>
      </w:pPr>
      <w:bookmarkStart w:id="8" w:name="_Toc2296"/>
      <w:bookmarkStart w:id="9" w:name="_Toc22368"/>
      <w:bookmarkStart w:id="10" w:name="_Toc1564004762"/>
      <w:r>
        <w:rPr>
          <w:rFonts w:hint="eastAsia" w:ascii="黑体" w:hAnsi="黑体" w:eastAsia="黑体" w:cs="黑体"/>
          <w:b w:val="0"/>
          <w:bCs w:val="0"/>
          <w:color w:val="auto"/>
          <w:sz w:val="32"/>
          <w:szCs w:val="32"/>
          <w:lang w:val="en-US" w:eastAsia="zh-CN"/>
        </w:rPr>
        <w:t>采 购 人</w:t>
      </w:r>
      <w:r>
        <w:rPr>
          <w:rFonts w:hint="eastAsia" w:ascii="黑体" w:hAnsi="黑体" w:eastAsia="黑体" w:cs="黑体"/>
          <w:b w:val="0"/>
          <w:bCs w:val="0"/>
          <w:color w:val="auto"/>
          <w:sz w:val="32"/>
          <w:szCs w:val="32"/>
        </w:rPr>
        <w:t>：</w:t>
      </w:r>
      <w:bookmarkEnd w:id="8"/>
      <w:bookmarkEnd w:id="9"/>
      <w:r>
        <w:rPr>
          <w:rFonts w:hint="eastAsia" w:ascii="黑体" w:hAnsi="黑体" w:eastAsia="黑体" w:cs="黑体"/>
          <w:b w:val="0"/>
          <w:bCs w:val="0"/>
          <w:color w:val="auto"/>
          <w:sz w:val="32"/>
          <w:szCs w:val="32"/>
          <w:u w:val="single"/>
        </w:rPr>
        <w:t>海南联合资产管理有限公司</w:t>
      </w:r>
      <w:bookmarkEnd w:id="10"/>
      <w:r>
        <w:rPr>
          <w:rFonts w:hint="eastAsia" w:ascii="黑体" w:hAnsi="黑体" w:eastAsia="黑体" w:cs="黑体"/>
          <w:b w:val="0"/>
          <w:bCs w:val="0"/>
          <w:color w:val="auto"/>
          <w:sz w:val="32"/>
          <w:szCs w:val="32"/>
          <w:u w:val="single"/>
          <w:lang w:val="en-US" w:eastAsia="zh-CN"/>
        </w:rPr>
        <w:t xml:space="preserve"> </w:t>
      </w:r>
    </w:p>
    <w:p w14:paraId="079EB6F8">
      <w:pPr>
        <w:bidi w:val="0"/>
        <w:ind w:firstLine="1280" w:firstLineChars="400"/>
        <w:rPr>
          <w:rFonts w:hint="eastAsia" w:ascii="黑体" w:hAnsi="黑体" w:eastAsia="黑体" w:cs="黑体"/>
          <w:b w:val="0"/>
          <w:bCs w:val="0"/>
          <w:color w:val="auto"/>
          <w:sz w:val="32"/>
          <w:szCs w:val="32"/>
          <w:u w:val="single"/>
          <w:lang w:val="en-US" w:eastAsia="zh-CN"/>
        </w:rPr>
      </w:pPr>
      <w:r>
        <w:rPr>
          <w:rFonts w:hint="eastAsia" w:ascii="黑体" w:hAnsi="黑体" w:eastAsia="黑体" w:cs="黑体"/>
          <w:b w:val="0"/>
          <w:bCs w:val="0"/>
          <w:color w:val="auto"/>
          <w:sz w:val="32"/>
          <w:szCs w:val="32"/>
          <w:lang w:val="en-US" w:eastAsia="zh-CN"/>
        </w:rPr>
        <w:t>采购日期</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 xml:space="preserve"> </w:t>
      </w:r>
      <w:r>
        <w:rPr>
          <w:rFonts w:hint="eastAsia" w:ascii="黑体" w:hAnsi="黑体" w:eastAsia="黑体" w:cs="黑体"/>
          <w:b w:val="0"/>
          <w:bCs w:val="0"/>
          <w:color w:val="auto"/>
          <w:sz w:val="32"/>
          <w:szCs w:val="32"/>
          <w:u w:val="single"/>
          <w:lang w:val="en-US" w:eastAsia="zh-CN"/>
        </w:rPr>
        <w:t xml:space="preserve">   </w:t>
      </w:r>
      <w:r>
        <w:rPr>
          <w:rFonts w:hint="eastAsia" w:ascii="黑体" w:hAnsi="黑体" w:eastAsia="黑体" w:cs="黑体"/>
          <w:b w:val="0"/>
          <w:bCs w:val="0"/>
          <w:color w:val="auto"/>
          <w:sz w:val="32"/>
          <w:szCs w:val="32"/>
          <w:u w:val="single"/>
        </w:rPr>
        <w:t>202</w:t>
      </w:r>
      <w:r>
        <w:rPr>
          <w:rFonts w:hint="eastAsia" w:ascii="黑体" w:hAnsi="黑体" w:eastAsia="黑体" w:cs="黑体"/>
          <w:b w:val="0"/>
          <w:bCs w:val="0"/>
          <w:color w:val="auto"/>
          <w:sz w:val="32"/>
          <w:szCs w:val="32"/>
          <w:u w:val="single"/>
          <w:lang w:val="en-US" w:eastAsia="zh-CN"/>
        </w:rPr>
        <w:t>6</w:t>
      </w:r>
      <w:r>
        <w:rPr>
          <w:rFonts w:hint="eastAsia" w:ascii="黑体" w:hAnsi="黑体" w:eastAsia="黑体" w:cs="黑体"/>
          <w:b w:val="0"/>
          <w:bCs w:val="0"/>
          <w:color w:val="auto"/>
          <w:sz w:val="32"/>
          <w:szCs w:val="32"/>
          <w:u w:val="single"/>
        </w:rPr>
        <w:t>年</w:t>
      </w:r>
      <w:r>
        <w:rPr>
          <w:rFonts w:hint="eastAsia" w:ascii="黑体" w:hAnsi="黑体" w:eastAsia="黑体" w:cs="黑体"/>
          <w:b w:val="0"/>
          <w:bCs w:val="0"/>
          <w:color w:val="auto"/>
          <w:sz w:val="32"/>
          <w:szCs w:val="32"/>
          <w:u w:val="single"/>
          <w:lang w:val="en-US" w:eastAsia="zh-CN"/>
        </w:rPr>
        <w:t xml:space="preserve">3月31日     </w:t>
      </w:r>
    </w:p>
    <w:p w14:paraId="5A2796A2">
      <w:pPr>
        <w:bidi w:val="0"/>
        <w:ind w:firstLine="1280" w:firstLineChars="400"/>
        <w:rPr>
          <w:rFonts w:hint="eastAsia" w:ascii="黑体" w:hAnsi="黑体" w:eastAsia="黑体" w:cs="黑体"/>
          <w:b w:val="0"/>
          <w:bCs w:val="0"/>
          <w:color w:val="auto"/>
          <w:sz w:val="32"/>
          <w:szCs w:val="32"/>
          <w:u w:val="singl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1E624D0">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p w14:paraId="1E8992A5">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sdt>
      <w:sdtPr>
        <w:rPr>
          <w:rFonts w:hint="eastAsia" w:ascii="黑体" w:hAnsi="黑体" w:eastAsia="黑体" w:cs="黑体"/>
          <w:color w:val="auto"/>
          <w:kern w:val="2"/>
          <w:sz w:val="44"/>
          <w:szCs w:val="44"/>
          <w:lang w:val="en-US" w:eastAsia="zh-CN" w:bidi="ar-SA"/>
        </w:rPr>
        <w:id w:val="147470345"/>
        <w15:color w:val="DBDBDB"/>
        <w:docPartObj>
          <w:docPartGallery w:val="Table of Contents"/>
          <w:docPartUnique/>
        </w:docPartObj>
      </w:sdtPr>
      <w:sdtEndPr>
        <w:rPr>
          <w:rFonts w:hint="eastAsia" w:ascii="黑体" w:hAnsi="黑体" w:eastAsia="黑体" w:cs="黑体"/>
          <w:b w:val="0"/>
          <w:bCs w:val="0"/>
          <w:i w:val="0"/>
          <w:iCs w:val="0"/>
          <w:color w:val="auto"/>
          <w:kern w:val="2"/>
          <w:sz w:val="32"/>
          <w:szCs w:val="32"/>
          <w:lang w:val="en-US" w:eastAsia="zh-CN" w:bidi="ar-SA"/>
        </w:rPr>
      </w:sdtEndPr>
      <w:sdtContent>
        <w:p w14:paraId="77D930A9">
          <w:pPr>
            <w:pStyle w:val="58"/>
            <w:keepNext w:val="0"/>
            <w:keepLines w:val="0"/>
            <w:pageBreakBefore w:val="0"/>
            <w:widowControl w:val="0"/>
            <w:tabs>
              <w:tab w:val="center" w:pos="4880"/>
              <w:tab w:val="left" w:pos="6123"/>
            </w:tabs>
            <w:kinsoku/>
            <w:wordWrap w:val="0"/>
            <w:overflowPunct w:val="0"/>
            <w:topLinePunct w:val="0"/>
            <w:autoSpaceDE/>
            <w:autoSpaceDN/>
            <w:bidi w:val="0"/>
            <w:adjustRightInd/>
            <w:snapToGrid/>
            <w:spacing w:before="313" w:beforeLines="100" w:after="313" w:afterLines="100" w:line="480" w:lineRule="auto"/>
            <w:ind w:left="0" w:leftChars="0"/>
            <w:jc w:val="center"/>
            <w:textAlignment w:val="auto"/>
            <w:rPr>
              <w:rFonts w:hint="eastAsia" w:ascii="黑体" w:hAnsi="黑体" w:eastAsia="黑体" w:cs="黑体"/>
              <w:color w:val="auto"/>
              <w:sz w:val="44"/>
              <w:szCs w:val="44"/>
            </w:rPr>
          </w:pPr>
          <w:r>
            <w:rPr>
              <w:rFonts w:hint="eastAsia" w:ascii="黑体" w:hAnsi="黑体" w:eastAsia="黑体" w:cs="黑体"/>
              <w:b w:val="0"/>
              <w:color w:val="auto"/>
              <w:kern w:val="2"/>
              <w:sz w:val="44"/>
              <w:szCs w:val="44"/>
              <w:lang w:val="en-US" w:eastAsia="zh-CN" w:bidi="ar-SA"/>
            </w:rPr>
            <w:t>目  录</w:t>
          </w:r>
        </w:p>
        <w:p w14:paraId="465DC4B7">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begin"/>
          </w:r>
          <w:r>
            <w:rPr>
              <w:rFonts w:hint="eastAsia" w:ascii="黑体" w:hAnsi="黑体" w:eastAsia="黑体" w:cs="黑体"/>
              <w:b w:val="0"/>
              <w:bCs w:val="0"/>
              <w:i w:val="0"/>
              <w:iCs w:val="0"/>
              <w:color w:val="auto"/>
              <w:kern w:val="2"/>
              <w:sz w:val="32"/>
              <w:szCs w:val="32"/>
              <w:lang w:val="en-US" w:eastAsia="zh-CN" w:bidi="ar-SA"/>
            </w:rPr>
            <w:instrText xml:space="preserve">TOC \o "1-1" \h \u </w:instrText>
          </w:r>
          <w:r>
            <w:rPr>
              <w:rFonts w:hint="eastAsia" w:ascii="黑体" w:hAnsi="黑体" w:eastAsia="黑体" w:cs="黑体"/>
              <w:b w:val="0"/>
              <w:bCs w:val="0"/>
              <w:i w:val="0"/>
              <w:iCs w:val="0"/>
              <w:color w:val="auto"/>
              <w:kern w:val="2"/>
              <w:sz w:val="32"/>
              <w:szCs w:val="32"/>
              <w:lang w:val="en-US" w:eastAsia="zh-CN" w:bidi="ar-SA"/>
            </w:rPr>
            <w:fldChar w:fldCharType="separate"/>
          </w:r>
        </w:p>
        <w:p w14:paraId="11729411">
          <w:pPr>
            <w:pStyle w:val="21"/>
            <w:tabs>
              <w:tab w:val="right" w:leader="dot" w:pos="8306"/>
            </w:tabs>
            <w:rPr>
              <w:rFonts w:hint="eastAsia" w:ascii="宋体" w:hAnsi="宋体" w:eastAsia="宋体" w:cs="宋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_Toc1004125685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第一章 采购</w:t>
          </w:r>
          <w:r>
            <w:rPr>
              <w:rFonts w:hint="eastAsia" w:ascii="宋体" w:hAnsi="宋体" w:cs="宋体"/>
              <w:b w:val="0"/>
              <w:bCs w:val="0"/>
              <w:i w:val="0"/>
              <w:iCs w:val="0"/>
              <w:color w:val="auto"/>
              <w:kern w:val="2"/>
              <w:sz w:val="32"/>
              <w:szCs w:val="32"/>
              <w:lang w:val="en-US" w:eastAsia="zh-CN" w:bidi="ar-SA"/>
            </w:rPr>
            <w:t>公告</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_Toc1004125685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3</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01D3773F">
          <w:pPr>
            <w:pStyle w:val="21"/>
            <w:tabs>
              <w:tab w:val="right" w:leader="dot" w:pos="8306"/>
            </w:tabs>
            <w:rPr>
              <w:rFonts w:hint="eastAsia" w:ascii="宋体" w:hAnsi="宋体" w:eastAsia="宋体" w:cs="宋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_Toc1456696141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第二章 参选须知</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_Toc1456696141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8</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78133CBB">
          <w:pPr>
            <w:pStyle w:val="21"/>
            <w:tabs>
              <w:tab w:val="right" w:leader="dot" w:pos="8306"/>
            </w:tabs>
            <w:rPr>
              <w:rFonts w:hint="eastAsia" w:ascii="宋体" w:hAnsi="宋体" w:eastAsia="宋体" w:cs="宋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_Toc1915462014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第三章 评审办法</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_Toc1915462014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12</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4ACADAF7">
          <w:pPr>
            <w:pStyle w:val="21"/>
            <w:tabs>
              <w:tab w:val="right" w:leader="dot" w:pos="8306"/>
            </w:tabs>
            <w:rPr>
              <w:rFonts w:hint="eastAsia" w:ascii="宋体" w:hAnsi="宋体" w:eastAsia="宋体" w:cs="宋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_Toc856012074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第四章 资产评估委托服务协议</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_Toc856012074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13</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5FAE6342">
          <w:pPr>
            <w:pStyle w:val="21"/>
            <w:tabs>
              <w:tab w:val="right" w:leader="dot" w:pos="8306"/>
            </w:tabs>
            <w:rPr>
              <w:rFonts w:hint="eastAsia" w:ascii="黑体" w:hAnsi="黑体" w:eastAsia="黑体" w:cs="黑体"/>
              <w:b w:val="0"/>
              <w:bCs w:val="0"/>
              <w:i w:val="0"/>
              <w:iCs w:val="0"/>
              <w:color w:val="auto"/>
              <w:kern w:val="2"/>
              <w:sz w:val="32"/>
              <w:szCs w:val="32"/>
              <w:lang w:val="en-US" w:eastAsia="zh-CN" w:bidi="ar-SA"/>
            </w:rPr>
          </w:pP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HYPERLINK \l _Toc1656685909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第五章 参选文件格式</w:t>
          </w:r>
          <w:r>
            <w:rPr>
              <w:rFonts w:hint="eastAsia" w:ascii="宋体" w:hAnsi="宋体" w:eastAsia="宋体" w:cs="宋体"/>
              <w:b w:val="0"/>
              <w:bCs w:val="0"/>
              <w:i w:val="0"/>
              <w:iCs w:val="0"/>
              <w:color w:val="auto"/>
              <w:kern w:val="2"/>
              <w:sz w:val="32"/>
              <w:szCs w:val="32"/>
              <w:lang w:val="en-US" w:eastAsia="zh-CN" w:bidi="ar-SA"/>
            </w:rPr>
            <w:tab/>
          </w:r>
          <w:r>
            <w:rPr>
              <w:rFonts w:hint="eastAsia" w:ascii="宋体" w:hAnsi="宋体" w:eastAsia="宋体" w:cs="宋体"/>
              <w:b w:val="0"/>
              <w:bCs w:val="0"/>
              <w:i w:val="0"/>
              <w:iCs w:val="0"/>
              <w:color w:val="auto"/>
              <w:kern w:val="2"/>
              <w:sz w:val="32"/>
              <w:szCs w:val="32"/>
              <w:lang w:val="en-US" w:eastAsia="zh-CN" w:bidi="ar-SA"/>
            </w:rPr>
            <w:fldChar w:fldCharType="begin"/>
          </w:r>
          <w:r>
            <w:rPr>
              <w:rFonts w:hint="eastAsia" w:ascii="宋体" w:hAnsi="宋体" w:eastAsia="宋体" w:cs="宋体"/>
              <w:b w:val="0"/>
              <w:bCs w:val="0"/>
              <w:i w:val="0"/>
              <w:iCs w:val="0"/>
              <w:color w:val="auto"/>
              <w:kern w:val="2"/>
              <w:sz w:val="32"/>
              <w:szCs w:val="32"/>
              <w:lang w:val="en-US" w:eastAsia="zh-CN" w:bidi="ar-SA"/>
            </w:rPr>
            <w:instrText xml:space="preserve"> PAGEREF _Toc1656685909 \h </w:instrText>
          </w:r>
          <w:r>
            <w:rPr>
              <w:rFonts w:hint="eastAsia" w:ascii="宋体" w:hAnsi="宋体" w:eastAsia="宋体" w:cs="宋体"/>
              <w:b w:val="0"/>
              <w:bCs w:val="0"/>
              <w:i w:val="0"/>
              <w:iCs w:val="0"/>
              <w:color w:val="auto"/>
              <w:kern w:val="2"/>
              <w:sz w:val="32"/>
              <w:szCs w:val="32"/>
              <w:lang w:val="en-US" w:eastAsia="zh-CN" w:bidi="ar-SA"/>
            </w:rPr>
            <w:fldChar w:fldCharType="separate"/>
          </w:r>
          <w:r>
            <w:rPr>
              <w:rFonts w:hint="eastAsia" w:ascii="宋体" w:hAnsi="宋体" w:eastAsia="宋体" w:cs="宋体"/>
              <w:b w:val="0"/>
              <w:bCs w:val="0"/>
              <w:i w:val="0"/>
              <w:iCs w:val="0"/>
              <w:color w:val="auto"/>
              <w:kern w:val="2"/>
              <w:sz w:val="32"/>
              <w:szCs w:val="32"/>
              <w:lang w:val="en-US" w:eastAsia="zh-CN" w:bidi="ar-SA"/>
            </w:rPr>
            <w:t>25</w:t>
          </w:r>
          <w:r>
            <w:rPr>
              <w:rFonts w:hint="eastAsia" w:ascii="宋体" w:hAnsi="宋体" w:eastAsia="宋体" w:cs="宋体"/>
              <w:b w:val="0"/>
              <w:bCs w:val="0"/>
              <w:i w:val="0"/>
              <w:iCs w:val="0"/>
              <w:color w:val="auto"/>
              <w:kern w:val="2"/>
              <w:sz w:val="32"/>
              <w:szCs w:val="32"/>
              <w:lang w:val="en-US" w:eastAsia="zh-CN" w:bidi="ar-SA"/>
            </w:rPr>
            <w:fldChar w:fldCharType="end"/>
          </w:r>
          <w:r>
            <w:rPr>
              <w:rFonts w:hint="eastAsia" w:ascii="宋体" w:hAnsi="宋体" w:eastAsia="宋体" w:cs="宋体"/>
              <w:b w:val="0"/>
              <w:bCs w:val="0"/>
              <w:i w:val="0"/>
              <w:iCs w:val="0"/>
              <w:color w:val="auto"/>
              <w:kern w:val="2"/>
              <w:sz w:val="32"/>
              <w:szCs w:val="32"/>
              <w:lang w:val="en-US" w:eastAsia="zh-CN" w:bidi="ar-SA"/>
            </w:rPr>
            <w:fldChar w:fldCharType="end"/>
          </w:r>
        </w:p>
        <w:p w14:paraId="6E40BE5A">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kern w:val="2"/>
              <w:sz w:val="32"/>
              <w:szCs w:val="32"/>
              <w:lang w:val="en-US" w:eastAsia="zh-CN" w:bidi="ar-SA"/>
            </w:rPr>
          </w:pPr>
          <w:r>
            <w:rPr>
              <w:rFonts w:hint="eastAsia" w:ascii="黑体" w:hAnsi="黑体" w:eastAsia="黑体" w:cs="黑体"/>
              <w:b w:val="0"/>
              <w:bCs w:val="0"/>
              <w:i w:val="0"/>
              <w:iCs w:val="0"/>
              <w:color w:val="auto"/>
              <w:kern w:val="2"/>
              <w:sz w:val="32"/>
              <w:szCs w:val="32"/>
              <w:lang w:val="en-US" w:eastAsia="zh-CN" w:bidi="ar-SA"/>
            </w:rPr>
            <w:fldChar w:fldCharType="end"/>
          </w:r>
        </w:p>
      </w:sdtContent>
    </w:sdt>
    <w:p w14:paraId="1A8C21E0">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kern w:val="2"/>
          <w:sz w:val="32"/>
          <w:szCs w:val="32"/>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DBA9C4">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11" w:name="_Toc1004125685"/>
      <w:r>
        <w:rPr>
          <w:rFonts w:hint="eastAsia" w:ascii="黑体" w:hAnsi="黑体" w:eastAsia="黑体" w:cs="黑体"/>
          <w:b w:val="0"/>
          <w:bCs w:val="0"/>
          <w:color w:val="auto"/>
          <w:lang w:val="en-US" w:eastAsia="zh-CN"/>
        </w:rPr>
        <w:t>第一章 采购</w:t>
      </w:r>
      <w:bookmarkEnd w:id="11"/>
      <w:r>
        <w:rPr>
          <w:rFonts w:hint="eastAsia" w:ascii="黑体" w:hAnsi="黑体" w:eastAsia="黑体" w:cs="黑体"/>
          <w:b w:val="0"/>
          <w:bCs w:val="0"/>
          <w:color w:val="auto"/>
          <w:lang w:val="en-US" w:eastAsia="zh-CN"/>
        </w:rPr>
        <w:t>公告</w:t>
      </w:r>
    </w:p>
    <w:p w14:paraId="46F995B8">
      <w:pPr>
        <w:keepNext w:val="0"/>
        <w:keepLines w:val="0"/>
        <w:pageBreakBefore w:val="0"/>
        <w:widowControl w:val="0"/>
        <w:kinsoku/>
        <w:wordWrap w:val="0"/>
        <w:overflowPunct w:val="0"/>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color w:val="auto"/>
          <w:sz w:val="32"/>
          <w:szCs w:val="32"/>
          <w:lang w:val="en-US" w:eastAsia="zh-CN"/>
        </w:rPr>
      </w:pPr>
    </w:p>
    <w:p w14:paraId="218797AC">
      <w:pPr>
        <w:keepNext w:val="0"/>
        <w:keepLines w:val="0"/>
        <w:pageBreakBefore w:val="0"/>
        <w:widowControl/>
        <w:kinsoku/>
        <w:wordWrap w:val="0"/>
        <w:overflowPunct w:val="0"/>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海南联合资产管理有限公司</w:t>
      </w:r>
    </w:p>
    <w:p w14:paraId="6DE37859">
      <w:pPr>
        <w:keepNext w:val="0"/>
        <w:keepLines w:val="0"/>
        <w:pageBreakBefore w:val="0"/>
        <w:widowControl/>
        <w:kinsoku/>
        <w:wordWrap w:val="0"/>
        <w:overflowPunct w:val="0"/>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color w:val="auto"/>
          <w:sz w:val="32"/>
          <w:szCs w:val="32"/>
          <w:lang w:val="en-US"/>
        </w:rPr>
      </w:pPr>
      <w:r>
        <w:rPr>
          <w:rFonts w:hint="eastAsia" w:ascii="方正小标宋简体" w:hAnsi="方正小标宋简体" w:eastAsia="方正小标宋简体" w:cs="方正小标宋简体"/>
          <w:color w:val="auto"/>
          <w:sz w:val="44"/>
          <w:szCs w:val="44"/>
          <w:lang w:val="en-US" w:eastAsia="zh-CN"/>
        </w:rPr>
        <w:t>选聘评估机构项目公告</w:t>
      </w:r>
    </w:p>
    <w:p w14:paraId="3A7AAD98">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0ABFF11D">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w:t>
      </w:r>
      <w:r>
        <w:rPr>
          <w:rFonts w:hint="eastAsia" w:ascii="仿宋_GB2312" w:hAnsi="仿宋_GB2312" w:eastAsia="仿宋_GB2312" w:cs="仿宋_GB2312"/>
          <w:color w:val="auto"/>
          <w:sz w:val="32"/>
          <w:szCs w:val="32"/>
          <w:lang w:eastAsia="zh-CN"/>
        </w:rPr>
        <w:t>据《海南联合资产管理有限公司资产评估管理办法》规定，海南联合资产管理有限公司（以下简称</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lang w:eastAsia="zh-CN"/>
        </w:rPr>
        <w:t>）拟采用</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lang w:eastAsia="zh-CN"/>
        </w:rPr>
        <w:t>比选方式选聘1家评估机构为</w:t>
      </w:r>
      <w:r>
        <w:rPr>
          <w:rFonts w:hint="eastAsia" w:ascii="仿宋_GB2312" w:hAnsi="仿宋_GB2312" w:eastAsia="仿宋_GB2312" w:cs="仿宋_GB2312"/>
          <w:color w:val="auto"/>
          <w:sz w:val="32"/>
          <w:szCs w:val="32"/>
          <w:u w:val="single"/>
          <w:lang w:val="en-US" w:eastAsia="zh-CN"/>
        </w:rPr>
        <w:t>XXX银行个人类不良债权和海南礼宏实业有限公司不良债权</w:t>
      </w:r>
      <w:r>
        <w:rPr>
          <w:rFonts w:hint="eastAsia" w:ascii="仿宋_GB2312" w:hAnsi="仿宋_GB2312" w:eastAsia="仿宋_GB2312" w:cs="仿宋_GB2312"/>
          <w:color w:val="auto"/>
          <w:sz w:val="32"/>
          <w:szCs w:val="32"/>
          <w:u w:val="single"/>
          <w:lang w:eastAsia="zh-CN"/>
        </w:rPr>
        <w:t>价值</w:t>
      </w:r>
      <w:r>
        <w:rPr>
          <w:rFonts w:hint="eastAsia" w:ascii="仿宋_GB2312" w:hAnsi="仿宋_GB2312" w:eastAsia="仿宋_GB2312" w:cs="仿宋_GB2312"/>
          <w:color w:val="auto"/>
          <w:sz w:val="32"/>
          <w:szCs w:val="32"/>
          <w:lang w:eastAsia="zh-CN"/>
        </w:rPr>
        <w:t>进行评估。诚挚邀请符合资格条件的潜在参选人参加比选，现将有关事项</w:t>
      </w:r>
      <w:r>
        <w:rPr>
          <w:rFonts w:hint="eastAsia" w:ascii="仿宋_GB2312" w:hAnsi="仿宋_GB2312" w:eastAsia="仿宋_GB2312" w:cs="仿宋_GB2312"/>
          <w:color w:val="auto"/>
          <w:sz w:val="32"/>
          <w:szCs w:val="32"/>
          <w:lang w:val="en-US" w:eastAsia="zh-CN"/>
        </w:rPr>
        <w:t>公告</w:t>
      </w:r>
      <w:r>
        <w:rPr>
          <w:rFonts w:hint="eastAsia" w:ascii="仿宋_GB2312" w:hAnsi="仿宋_GB2312" w:eastAsia="仿宋_GB2312" w:cs="仿宋_GB2312"/>
          <w:color w:val="auto"/>
          <w:sz w:val="32"/>
          <w:szCs w:val="32"/>
          <w:lang w:eastAsia="zh-CN"/>
        </w:rPr>
        <w:t>如下：</w:t>
      </w:r>
    </w:p>
    <w:p w14:paraId="62F58B29">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一、项目概况</w:t>
      </w:r>
    </w:p>
    <w:p w14:paraId="5C9583AA">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）项目名称：</w:t>
      </w:r>
      <w:r>
        <w:rPr>
          <w:rFonts w:hint="eastAsia" w:ascii="仿宋_GB2312" w:hAnsi="仿宋_GB2312" w:eastAsia="仿宋_GB2312" w:cs="仿宋_GB2312"/>
          <w:color w:val="auto"/>
          <w:sz w:val="32"/>
          <w:szCs w:val="32"/>
          <w:lang w:eastAsia="zh-CN"/>
        </w:rPr>
        <w:t>海南联合资产管理有限公司</w:t>
      </w:r>
      <w:r>
        <w:rPr>
          <w:rFonts w:hint="eastAsia" w:ascii="仿宋_GB2312" w:hAnsi="仿宋_GB2312" w:eastAsia="仿宋_GB2312" w:cs="仿宋_GB2312"/>
          <w:color w:val="auto"/>
          <w:sz w:val="32"/>
          <w:szCs w:val="32"/>
          <w:lang w:val="en-US" w:eastAsia="zh-CN"/>
        </w:rPr>
        <w:t>选聘评估机构项目</w:t>
      </w:r>
      <w:r>
        <w:rPr>
          <w:rFonts w:hint="eastAsia" w:ascii="仿宋_GB2312" w:hAnsi="仿宋_GB2312" w:eastAsia="仿宋_GB2312" w:cs="仿宋_GB2312"/>
          <w:color w:val="auto"/>
          <w:sz w:val="32"/>
          <w:szCs w:val="32"/>
          <w:lang w:eastAsia="zh-CN"/>
        </w:rPr>
        <w:t>。</w:t>
      </w:r>
    </w:p>
    <w:p w14:paraId="1AE2A45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）服务期限：</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lang w:eastAsia="zh-CN"/>
        </w:rPr>
        <w:t>服务合同约定（至服务事项办完为止）。</w:t>
      </w:r>
    </w:p>
    <w:p w14:paraId="1CB2C4F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）服务费用：</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sz w:val="32"/>
          <w:szCs w:val="32"/>
          <w:lang w:eastAsia="zh-CN"/>
        </w:rPr>
        <w:t>万元（含税费、差旅费等一切费用）。</w:t>
      </w:r>
    </w:p>
    <w:p w14:paraId="3393A62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）付款方式：</w:t>
      </w:r>
      <w:r>
        <w:rPr>
          <w:rFonts w:hint="eastAsia" w:ascii="仿宋_GB2312" w:hAnsi="仿宋_GB2312" w:eastAsia="仿宋_GB2312" w:cs="仿宋_GB2312"/>
          <w:color w:val="auto"/>
          <w:sz w:val="32"/>
          <w:szCs w:val="32"/>
          <w:lang w:eastAsia="zh-CN"/>
        </w:rPr>
        <w:t>分期支付（</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合同签订后15个工作日内，支付</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0%；服务项目办结后</w:t>
      </w:r>
      <w:r>
        <w:rPr>
          <w:rFonts w:hint="eastAsia" w:ascii="仿宋_GB2312" w:hAnsi="仿宋_GB2312" w:eastAsia="仿宋_GB2312" w:cs="仿宋_GB2312"/>
          <w:color w:val="auto"/>
          <w:sz w:val="32"/>
          <w:szCs w:val="32"/>
          <w:lang w:val="en-US" w:eastAsia="zh-CN"/>
        </w:rPr>
        <w:t>经确认</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0%）。</w:t>
      </w:r>
    </w:p>
    <w:p w14:paraId="77BABD6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）选聘数量：</w:t>
      </w:r>
      <w:r>
        <w:rPr>
          <w:rFonts w:hint="eastAsia" w:ascii="仿宋_GB2312" w:hAnsi="仿宋_GB2312" w:eastAsia="仿宋_GB2312" w:cs="仿宋_GB2312"/>
          <w:color w:val="auto"/>
          <w:sz w:val="32"/>
          <w:szCs w:val="32"/>
          <w:lang w:eastAsia="zh-CN"/>
        </w:rPr>
        <w:t>1家评估机构（本项目</w:t>
      </w:r>
      <w:r>
        <w:rPr>
          <w:rFonts w:hint="eastAsia" w:ascii="仿宋_GB2312" w:hAnsi="仿宋_GB2312" w:eastAsia="仿宋_GB2312" w:cs="仿宋_GB2312"/>
          <w:color w:val="auto"/>
          <w:sz w:val="32"/>
          <w:szCs w:val="32"/>
          <w:lang w:val="en-US" w:eastAsia="zh-CN"/>
        </w:rPr>
        <w:t>不接受</w:t>
      </w:r>
      <w:r>
        <w:rPr>
          <w:rFonts w:hint="eastAsia" w:ascii="仿宋_GB2312" w:hAnsi="仿宋_GB2312" w:eastAsia="仿宋_GB2312" w:cs="仿宋_GB2312"/>
          <w:color w:val="auto"/>
          <w:sz w:val="32"/>
          <w:szCs w:val="32"/>
          <w:lang w:eastAsia="zh-CN"/>
        </w:rPr>
        <w:t>联合体</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lang w:eastAsia="zh-CN"/>
        </w:rPr>
        <w:t>）。</w:t>
      </w:r>
    </w:p>
    <w:p w14:paraId="7D8EF235">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比选要求：</w:t>
      </w:r>
      <w:r>
        <w:rPr>
          <w:rFonts w:hint="eastAsia" w:ascii="仿宋_GB2312" w:hAnsi="仿宋_GB2312" w:eastAsia="仿宋_GB2312" w:cs="仿宋_GB2312"/>
          <w:color w:val="auto"/>
          <w:sz w:val="32"/>
          <w:szCs w:val="32"/>
          <w:lang w:val="en-US" w:eastAsia="zh-CN"/>
        </w:rPr>
        <w:t>本项目采用公开比选方式进行采购，分为资格审查、报价评分两部分。</w:t>
      </w:r>
    </w:p>
    <w:p w14:paraId="79BA469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br w:type="page"/>
      </w:r>
    </w:p>
    <w:p w14:paraId="2230503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二、服务内容</w:t>
      </w:r>
    </w:p>
    <w:p w14:paraId="2FC5746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）评估对象情况</w:t>
      </w:r>
    </w:p>
    <w:p w14:paraId="5B8F6461">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1.XXX银行</w:t>
      </w:r>
    </w:p>
    <w:p w14:paraId="184FD986">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（1）债权分类：个人类不良债权</w:t>
      </w:r>
    </w:p>
    <w:p w14:paraId="7B216F11">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（2）债权本金：39,265.00万元</w:t>
      </w:r>
    </w:p>
    <w:p w14:paraId="5C505139">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（3）债权户数：2634户</w:t>
      </w:r>
    </w:p>
    <w:p w14:paraId="5CB0BB78">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（4）担保情况：个人信用/保证，无抵、质押物。</w:t>
      </w:r>
    </w:p>
    <w:p w14:paraId="2E1A1C1A">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3" w:firstLineChars="200"/>
        <w:jc w:val="both"/>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2.海南礼宏</w:t>
      </w:r>
    </w:p>
    <w:p w14:paraId="13DE861D">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（1）债权分类：公司类不良债权</w:t>
      </w:r>
    </w:p>
    <w:p w14:paraId="286E6DBB">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（2）债权本息：本息合计4,005.91万元人民币，其中：本金3,249.87万元，利息756.04万元。</w:t>
      </w:r>
    </w:p>
    <w:p w14:paraId="72AC36B0">
      <w:pPr>
        <w:keepNext w:val="0"/>
        <w:keepLines w:val="0"/>
        <w:pageBreakBefore w:val="0"/>
        <w:widowControl/>
        <w:numPr>
          <w:ilvl w:val="3"/>
          <w:numId w:val="0"/>
        </w:numPr>
        <w:shd w:val="clear" w:color="auto" w:fill="FFFFFF"/>
        <w:kinsoku/>
        <w:wordWrap w:val="0"/>
        <w:overflowPunct w:val="0"/>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担保情况：抵押担保，抵押物为儋州地久实业有限公司名下位于儋州市那大镇茶山管理区新屋村洋浦外公路北侧3-4公里处57,400.00平方米（折合86.10亩）土地使用权（出让用地，性质为城镇住宅用地，终止日期至2083年11月29日）及地上21,010.69平方米在建工程（225套）。抵押顺位为第一顺位。</w:t>
      </w:r>
    </w:p>
    <w:p w14:paraId="271EE6A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评估基准日</w:t>
      </w:r>
    </w:p>
    <w:p w14:paraId="790D787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2026年3月31日</w:t>
      </w:r>
    </w:p>
    <w:p w14:paraId="4BF19028">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（三）评估时限</w:t>
      </w:r>
    </w:p>
    <w:p w14:paraId="7CE23EDA">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202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eastAsia="zh-CN"/>
        </w:rPr>
        <w:t>日前出具债权价值分析报告。具体时间以最终签署《</w:t>
      </w:r>
      <w:r>
        <w:rPr>
          <w:rFonts w:hint="eastAsia" w:ascii="仿宋_GB2312" w:hAnsi="仿宋_GB2312" w:eastAsia="仿宋_GB2312" w:cs="仿宋_GB2312"/>
          <w:b w:val="0"/>
          <w:bCs w:val="0"/>
          <w:color w:val="auto"/>
          <w:sz w:val="32"/>
          <w:szCs w:val="32"/>
          <w:lang w:val="en-US" w:eastAsia="zh-CN"/>
        </w:rPr>
        <w:t>服务合同</w:t>
      </w:r>
      <w:r>
        <w:rPr>
          <w:rFonts w:hint="eastAsia" w:ascii="仿宋_GB2312" w:hAnsi="仿宋_GB2312" w:eastAsia="仿宋_GB2312" w:cs="仿宋_GB2312"/>
          <w:b w:val="0"/>
          <w:bCs w:val="0"/>
          <w:color w:val="auto"/>
          <w:sz w:val="32"/>
          <w:szCs w:val="32"/>
          <w:lang w:eastAsia="zh-CN"/>
        </w:rPr>
        <w:t>》约定为准。</w:t>
      </w:r>
    </w:p>
    <w:p w14:paraId="6FD126C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（四）评估目的</w:t>
      </w:r>
    </w:p>
    <w:p w14:paraId="3BC5E07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拟进行</w:t>
      </w:r>
      <w:r>
        <w:rPr>
          <w:rFonts w:hint="eastAsia" w:ascii="仿宋_GB2312" w:hAnsi="仿宋_GB2312" w:eastAsia="仿宋_GB2312" w:cs="仿宋_GB2312"/>
          <w:b w:val="0"/>
          <w:bCs w:val="0"/>
          <w:color w:val="auto"/>
          <w:sz w:val="32"/>
          <w:szCs w:val="32"/>
          <w:lang w:val="en-US" w:eastAsia="zh-CN"/>
        </w:rPr>
        <w:t>不良债权收购和处置</w:t>
      </w:r>
      <w:r>
        <w:rPr>
          <w:rFonts w:hint="eastAsia" w:ascii="仿宋_GB2312" w:hAnsi="仿宋_GB2312" w:eastAsia="仿宋_GB2312" w:cs="仿宋_GB2312"/>
          <w:b w:val="0"/>
          <w:bCs w:val="0"/>
          <w:color w:val="auto"/>
          <w:sz w:val="32"/>
          <w:szCs w:val="32"/>
          <w:lang w:eastAsia="zh-CN"/>
        </w:rPr>
        <w:t>。</w:t>
      </w:r>
    </w:p>
    <w:p w14:paraId="280A21FE">
      <w:pPr>
        <w:keepNext w:val="0"/>
        <w:keepLines w:val="0"/>
        <w:pageBreakBefore w:val="0"/>
        <w:widowControl/>
        <w:numPr>
          <w:ilvl w:val="0"/>
          <w:numId w:val="1"/>
        </w:numPr>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参选资格条件</w:t>
      </w:r>
    </w:p>
    <w:p w14:paraId="16D3B509">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本项目采用</w:t>
      </w:r>
      <w:r>
        <w:rPr>
          <w:rFonts w:hint="eastAsia" w:ascii="仿宋_GB2312" w:hAnsi="仿宋_GB2312" w:eastAsia="仿宋_GB2312" w:cs="仿宋_GB2312"/>
          <w:b w:val="0"/>
          <w:bCs w:val="0"/>
          <w:color w:val="auto"/>
          <w:sz w:val="32"/>
          <w:szCs w:val="32"/>
          <w:lang w:val="en-US" w:eastAsia="zh-CN"/>
        </w:rPr>
        <w:t>公开</w:t>
      </w:r>
      <w:r>
        <w:rPr>
          <w:rFonts w:hint="default" w:ascii="仿宋_GB2312" w:hAnsi="仿宋_GB2312" w:eastAsia="仿宋_GB2312" w:cs="仿宋_GB2312"/>
          <w:b w:val="0"/>
          <w:bCs w:val="0"/>
          <w:color w:val="auto"/>
          <w:sz w:val="32"/>
          <w:szCs w:val="32"/>
          <w:lang w:val="en-US" w:eastAsia="zh-CN"/>
        </w:rPr>
        <w:t>比选方式进行采购。</w:t>
      </w:r>
    </w:p>
    <w:p w14:paraId="179575B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评审要求</w:t>
      </w:r>
    </w:p>
    <w:p w14:paraId="6A3C5A3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（一）资格审查</w:t>
      </w:r>
    </w:p>
    <w:p w14:paraId="045A719D">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1.参选人须是在中华人民共和国境内注册、具有独立承担民事责任能力的评估机构；</w:t>
      </w:r>
    </w:p>
    <w:p w14:paraId="58598EB8">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2.参选人及其法定代表人或负责人近3年内未有行贿犯罪行为记录；</w:t>
      </w:r>
    </w:p>
    <w:p w14:paraId="5A35EB32">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3.参选人近3年内未受到国家司法机关、行政机关、监管部门、行业自律组织警告及以上处罚、处分、惩戒；</w:t>
      </w:r>
    </w:p>
    <w:p w14:paraId="2B86A76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4.参选人近3年内未受到刑事处罚或被责令停产停业、吊销许可证或者执照的行政处罚；</w:t>
      </w:r>
    </w:p>
    <w:p w14:paraId="298D9A1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5.参选人须具有健全的利益冲突、质量控制、内部控制、反商业贿赂等内部规章制度；</w:t>
      </w:r>
    </w:p>
    <w:p w14:paraId="7CE944D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6.参选人未被列入中国执行信息公开网（https://zxgk.court.gov.cn/）“失信被执行人名单”。</w:t>
      </w:r>
    </w:p>
    <w:p w14:paraId="2971EE2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报价评分</w:t>
      </w:r>
    </w:p>
    <w:p w14:paraId="35BFE48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我司按照计划评审时间自行组织评审工作，采购报价评分最高者为中选供应商。</w:t>
      </w:r>
    </w:p>
    <w:p w14:paraId="0D3AFEC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报价评分计算方式：费用报价得分（100分制）=100－（报价基准价－费用报价）的绝对值÷报价基准价×100，报价基准价为参与选聘的评估机构费用报价的平均值。</w:t>
      </w:r>
    </w:p>
    <w:p w14:paraId="206F6B43">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如有2家及以上供应商报价得分相同，费用价格最低者中选；如2家及以上供应商均为最低价，通过现场抽签形式确定中选供应商。</w:t>
      </w:r>
    </w:p>
    <w:p w14:paraId="3BD2118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本项目得分第一的候选人放弃中选、因不可抗力或重大利益冲突不能履行服务合同，或者被查实存在影响中选结果的违规行为等情形，不符合中选条件的，</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lang w:eastAsia="zh-CN"/>
        </w:rPr>
        <w:t>可以按照评审小组推荐的中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lang w:eastAsia="zh-CN"/>
        </w:rPr>
        <w:t>候选人名单排序依次确定其他候选人为中选人，也可以重新开展采购。</w:t>
      </w:r>
    </w:p>
    <w:p w14:paraId="731DD07D">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五、参选文件要求</w:t>
      </w:r>
    </w:p>
    <w:p w14:paraId="23D335F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参选人应当按照比选文件要求提交参选文件（</w:t>
      </w:r>
      <w:r>
        <w:rPr>
          <w:rFonts w:hint="eastAsia" w:ascii="仿宋_GB2312" w:hAnsi="仿宋_GB2312" w:eastAsia="仿宋_GB2312" w:cs="仿宋_GB2312"/>
          <w:color w:val="auto"/>
          <w:sz w:val="32"/>
          <w:szCs w:val="32"/>
          <w:lang w:val="en-US" w:eastAsia="zh-CN"/>
        </w:rPr>
        <w:t>具体格式详见附件</w:t>
      </w:r>
      <w:r>
        <w:rPr>
          <w:rFonts w:hint="eastAsia" w:ascii="仿宋_GB2312" w:hAnsi="仿宋_GB2312" w:eastAsia="仿宋_GB2312" w:cs="仿宋_GB2312"/>
          <w:color w:val="auto"/>
          <w:sz w:val="32"/>
          <w:szCs w:val="32"/>
          <w:lang w:eastAsia="zh-CN"/>
        </w:rPr>
        <w:t>）一式</w:t>
      </w:r>
      <w:r>
        <w:rPr>
          <w:rFonts w:hint="eastAsia" w:ascii="仿宋_GB2312" w:hAnsi="仿宋_GB2312" w:eastAsia="仿宋_GB2312" w:cs="仿宋_GB2312"/>
          <w:color w:val="auto"/>
          <w:sz w:val="32"/>
          <w:szCs w:val="32"/>
          <w:lang w:val="en-US" w:eastAsia="zh-CN"/>
        </w:rPr>
        <w:t>叁（3）</w:t>
      </w:r>
      <w:r>
        <w:rPr>
          <w:rFonts w:hint="eastAsia" w:ascii="仿宋_GB2312" w:hAnsi="仿宋_GB2312" w:eastAsia="仿宋_GB2312" w:cs="仿宋_GB2312"/>
          <w:color w:val="auto"/>
          <w:sz w:val="32"/>
          <w:szCs w:val="32"/>
          <w:lang w:eastAsia="zh-CN"/>
        </w:rPr>
        <w:t>份，参选文件应当密封，并在封口处加盖公章。</w:t>
      </w:r>
    </w:p>
    <w:p w14:paraId="6C6A63D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2.参选文件封面应当标明项目名称、参选人名称、联系地址和方式、参选日期，封口处加盖参选人公章递交至指定地点。</w:t>
      </w:r>
    </w:p>
    <w:p w14:paraId="22D4F76A">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3.参选文件纸质版材料正本壹份，副本贰份，并在其封面上清楚地标明“正本”或“副本”字样；正本与副本不一致的，以正本为准。</w:t>
      </w:r>
    </w:p>
    <w:p w14:paraId="220E97E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六、其他说明</w:t>
      </w:r>
    </w:p>
    <w:p w14:paraId="3ECD13F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）比选文件获取方式</w:t>
      </w:r>
    </w:p>
    <w:p w14:paraId="55907EB0">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参选人自行前往海南联合资产管理有限公司官网（http://www.hnlhzc.com/）下载比选文件，我司不提供纸质版文件。</w:t>
      </w:r>
    </w:p>
    <w:p w14:paraId="39B089F3">
      <w:pPr>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br w:type="page"/>
      </w:r>
    </w:p>
    <w:p w14:paraId="22463F39">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）参选文件递交截止时间</w:t>
      </w:r>
    </w:p>
    <w:p w14:paraId="76E9F174">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本项目参选文件须于202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17:00</w:t>
      </w:r>
      <w:r>
        <w:rPr>
          <w:rFonts w:hint="eastAsia" w:ascii="仿宋_GB2312" w:hAnsi="仿宋_GB2312" w:eastAsia="仿宋_GB2312" w:cs="仿宋_GB2312"/>
          <w:color w:val="auto"/>
          <w:sz w:val="32"/>
          <w:szCs w:val="32"/>
          <w:lang w:eastAsia="zh-CN"/>
        </w:rPr>
        <w:t>前递交至指定地点；逾期送达的或不符合比选文件规定要求的参选文件，</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lang w:eastAsia="zh-CN"/>
        </w:rPr>
        <w:t>不予受理。</w:t>
      </w:r>
    </w:p>
    <w:p w14:paraId="6088753C">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）参选文件递交地址</w:t>
      </w:r>
    </w:p>
    <w:p w14:paraId="07B8ED4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color w:val="auto"/>
          <w:sz w:val="32"/>
          <w:szCs w:val="32"/>
          <w:lang w:eastAsia="zh-CN"/>
        </w:rPr>
        <w:t>海南省海口市龙华区滨海大道81号南洋大厦23楼海南联合资产管理有限公司。</w:t>
      </w:r>
    </w:p>
    <w:p w14:paraId="0698B34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）现场评审时间、地点</w:t>
      </w:r>
    </w:p>
    <w:p w14:paraId="411D9472">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color w:val="auto"/>
          <w:sz w:val="32"/>
          <w:szCs w:val="32"/>
          <w:lang w:eastAsia="zh-CN"/>
        </w:rPr>
        <w:t>本项目拟定于</w:t>
      </w:r>
      <w:r>
        <w:rPr>
          <w:rFonts w:hint="eastAsia" w:ascii="仿宋_GB2312" w:hAnsi="仿宋_GB2312" w:eastAsia="仿宋_GB2312" w:cs="仿宋_GB2312"/>
          <w:b w:val="0"/>
          <w:bCs w:val="0"/>
          <w:color w:val="auto"/>
          <w:sz w:val="32"/>
          <w:szCs w:val="32"/>
          <w:lang w:val="en-US" w:eastAsia="zh-CN"/>
        </w:rPr>
        <w:t>2026</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日</w:t>
      </w:r>
      <w:r>
        <w:rPr>
          <w:rFonts w:hint="eastAsia" w:ascii="仿宋_GB2312" w:hAnsi="仿宋_GB2312" w:eastAsia="仿宋_GB2312" w:cs="仿宋_GB2312"/>
          <w:b w:val="0"/>
          <w:bCs w:val="0"/>
          <w:color w:val="auto"/>
          <w:sz w:val="32"/>
          <w:szCs w:val="32"/>
          <w:lang w:val="en-US" w:eastAsia="zh-CN"/>
        </w:rPr>
        <w:t>9:30</w:t>
      </w:r>
      <w:r>
        <w:rPr>
          <w:rFonts w:hint="eastAsia" w:ascii="仿宋_GB2312" w:hAnsi="仿宋_GB2312" w:eastAsia="仿宋_GB2312" w:cs="仿宋_GB2312"/>
          <w:color w:val="auto"/>
          <w:sz w:val="32"/>
          <w:szCs w:val="32"/>
          <w:lang w:eastAsia="zh-CN"/>
        </w:rPr>
        <w:t>，在海南省海口市龙华区滨海大道81号南洋大厦23楼海南联合资产管理有限公司会议室现场评审；现场评审结束后通知中选人评审结果。</w:t>
      </w:r>
    </w:p>
    <w:p w14:paraId="5FD64055">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）项目咨询联系方式</w:t>
      </w:r>
    </w:p>
    <w:p w14:paraId="1E20246E">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联 系 人：</w:t>
      </w:r>
      <w:r>
        <w:rPr>
          <w:rFonts w:hint="eastAsia" w:ascii="仿宋_GB2312" w:hAnsi="仿宋_GB2312" w:eastAsia="仿宋_GB2312" w:cs="仿宋_GB2312"/>
          <w:color w:val="auto"/>
          <w:sz w:val="32"/>
          <w:szCs w:val="32"/>
          <w:lang w:val="en-US" w:eastAsia="zh-CN"/>
        </w:rPr>
        <w:t>李先生</w:t>
      </w:r>
      <w:r>
        <w:rPr>
          <w:rFonts w:hint="eastAsia" w:ascii="仿宋_GB2312" w:hAnsi="仿宋_GB2312" w:eastAsia="仿宋_GB2312" w:cs="仿宋_GB2312"/>
          <w:color w:val="auto"/>
          <w:sz w:val="32"/>
          <w:szCs w:val="32"/>
          <w:lang w:eastAsia="zh-CN"/>
        </w:rPr>
        <w:t>，联系电话：0898-68592771</w:t>
      </w:r>
    </w:p>
    <w:p w14:paraId="7BED5936">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联系地址：海南省海口市龙华区滨海大道81号南洋大厦23楼2302办公室</w:t>
      </w:r>
      <w:r>
        <w:rPr>
          <w:rFonts w:hint="eastAsia" w:ascii="仿宋_GB2312" w:hAnsi="仿宋_GB2312" w:eastAsia="仿宋_GB2312" w:cs="仿宋_GB2312"/>
          <w:color w:val="auto"/>
          <w:sz w:val="32"/>
          <w:szCs w:val="32"/>
          <w:lang w:val="en-US" w:eastAsia="zh-CN"/>
        </w:rPr>
        <w:t>评估风险</w:t>
      </w:r>
      <w:r>
        <w:rPr>
          <w:rFonts w:hint="eastAsia" w:ascii="仿宋_GB2312" w:hAnsi="仿宋_GB2312" w:eastAsia="仿宋_GB2312" w:cs="仿宋_GB2312"/>
          <w:color w:val="auto"/>
          <w:sz w:val="32"/>
          <w:szCs w:val="32"/>
          <w:lang w:eastAsia="zh-CN"/>
        </w:rPr>
        <w:t>部</w:t>
      </w:r>
    </w:p>
    <w:p w14:paraId="4D3A420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邮政编码：570105</w:t>
      </w:r>
    </w:p>
    <w:p w14:paraId="06C2A08E">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702F471C">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57F27E75">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14:paraId="04DDD286">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海南联合资产管理有限公司</w:t>
      </w:r>
    </w:p>
    <w:p w14:paraId="6C2289E9">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日</w:t>
      </w:r>
    </w:p>
    <w:p w14:paraId="415D0F8E">
      <w:pPr>
        <w:ind w:firstLine="3360" w:firstLineChars="1600"/>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br w:type="page"/>
      </w:r>
    </w:p>
    <w:p w14:paraId="19287638">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12" w:name="_Toc1456696141"/>
      <w:r>
        <w:rPr>
          <w:rFonts w:hint="eastAsia" w:ascii="黑体" w:hAnsi="黑体" w:eastAsia="黑体" w:cs="黑体"/>
          <w:b w:val="0"/>
          <w:bCs w:val="0"/>
          <w:color w:val="auto"/>
          <w:lang w:val="en-US" w:eastAsia="zh-CN"/>
        </w:rPr>
        <w:t>第二章 参选须知</w:t>
      </w:r>
      <w:bookmarkEnd w:id="12"/>
    </w:p>
    <w:p w14:paraId="3BE2095C">
      <w:pPr>
        <w:pageBreakBefore w:val="0"/>
        <w:kinsoku/>
        <w:wordWrap w:val="0"/>
        <w:overflowPunct w:val="0"/>
        <w:topLinePunct w:val="0"/>
        <w:autoSpaceDE/>
        <w:autoSpaceDN/>
        <w:bidi w:val="0"/>
        <w:adjustRightIn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32"/>
          <w:szCs w:val="32"/>
        </w:rPr>
      </w:pPr>
      <w:bookmarkStart w:id="13" w:name="_Toc81784910"/>
      <w:bookmarkStart w:id="14" w:name="_Toc22742"/>
    </w:p>
    <w:p w14:paraId="6A38C284">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en-US" w:eastAsia="zh-CN"/>
        </w:rPr>
        <w:t>参选</w:t>
      </w:r>
      <w:r>
        <w:rPr>
          <w:rFonts w:hint="eastAsia" w:ascii="黑体" w:hAnsi="黑体" w:eastAsia="黑体" w:cs="黑体"/>
          <w:b w:val="0"/>
          <w:bCs w:val="0"/>
          <w:color w:val="auto"/>
          <w:sz w:val="32"/>
          <w:szCs w:val="32"/>
        </w:rPr>
        <w:t>须知前附表</w:t>
      </w:r>
    </w:p>
    <w:tbl>
      <w:tblPr>
        <w:tblStyle w:val="2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8"/>
        <w:gridCol w:w="1702"/>
        <w:gridCol w:w="4999"/>
      </w:tblGrid>
      <w:tr w14:paraId="38B3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2432EF0D">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序号</w:t>
            </w:r>
          </w:p>
        </w:tc>
        <w:tc>
          <w:tcPr>
            <w:tcW w:w="1718" w:type="dxa"/>
            <w:vAlign w:val="center"/>
          </w:tcPr>
          <w:p w14:paraId="64329E7B">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内容</w:t>
            </w:r>
          </w:p>
        </w:tc>
        <w:tc>
          <w:tcPr>
            <w:tcW w:w="6701" w:type="dxa"/>
            <w:gridSpan w:val="2"/>
            <w:vAlign w:val="center"/>
          </w:tcPr>
          <w:p w14:paraId="5D6DA998">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说明要求</w:t>
            </w:r>
          </w:p>
        </w:tc>
      </w:tr>
      <w:tr w14:paraId="2D6B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restart"/>
            <w:vAlign w:val="center"/>
          </w:tcPr>
          <w:p w14:paraId="0A405CE9">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p>
        </w:tc>
        <w:tc>
          <w:tcPr>
            <w:tcW w:w="1718" w:type="dxa"/>
            <w:vMerge w:val="restart"/>
            <w:vAlign w:val="center"/>
          </w:tcPr>
          <w:p w14:paraId="0B692D73">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项目</w:t>
            </w:r>
            <w:r>
              <w:rPr>
                <w:rFonts w:hint="eastAsia" w:ascii="仿宋_GB2312" w:hAnsi="仿宋_GB2312" w:eastAsia="仿宋_GB2312" w:cs="仿宋_GB2312"/>
                <w:b w:val="0"/>
                <w:bCs w:val="0"/>
                <w:color w:val="auto"/>
                <w:sz w:val="32"/>
                <w:szCs w:val="32"/>
                <w:lang w:val="en-US" w:eastAsia="zh-CN"/>
              </w:rPr>
              <w:t>概况</w:t>
            </w:r>
          </w:p>
        </w:tc>
        <w:tc>
          <w:tcPr>
            <w:tcW w:w="1702" w:type="dxa"/>
            <w:tcBorders>
              <w:right w:val="single" w:color="000000" w:sz="6" w:space="0"/>
            </w:tcBorders>
            <w:vAlign w:val="center"/>
          </w:tcPr>
          <w:p w14:paraId="49608B09">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项目名称</w:t>
            </w:r>
          </w:p>
        </w:tc>
        <w:tc>
          <w:tcPr>
            <w:tcW w:w="4999" w:type="dxa"/>
            <w:tcBorders>
              <w:left w:val="single" w:color="000000" w:sz="6" w:space="0"/>
            </w:tcBorders>
            <w:vAlign w:val="center"/>
          </w:tcPr>
          <w:p w14:paraId="4B9E1655">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海南联合资产管理有限公司选聘评估机构项目</w:t>
            </w:r>
          </w:p>
        </w:tc>
      </w:tr>
      <w:tr w14:paraId="1B4C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continue"/>
            <w:vAlign w:val="center"/>
          </w:tcPr>
          <w:p w14:paraId="4A4313B2">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p>
        </w:tc>
        <w:tc>
          <w:tcPr>
            <w:tcW w:w="1718" w:type="dxa"/>
            <w:vMerge w:val="continue"/>
            <w:vAlign w:val="center"/>
          </w:tcPr>
          <w:p w14:paraId="490D769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74B7A1FE">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项目概述</w:t>
            </w:r>
          </w:p>
        </w:tc>
        <w:tc>
          <w:tcPr>
            <w:tcW w:w="4999" w:type="dxa"/>
            <w:tcBorders>
              <w:left w:val="single" w:color="000000" w:sz="6" w:space="0"/>
            </w:tcBorders>
            <w:vAlign w:val="center"/>
          </w:tcPr>
          <w:p w14:paraId="21DE4792">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采用</w:t>
            </w:r>
            <w:r>
              <w:rPr>
                <w:rFonts w:hint="eastAsia" w:ascii="仿宋_GB2312" w:hAnsi="仿宋_GB2312" w:eastAsia="仿宋_GB2312" w:cs="仿宋_GB2312"/>
                <w:b w:val="0"/>
                <w:bCs w:val="0"/>
                <w:color w:val="auto"/>
                <w:sz w:val="32"/>
                <w:szCs w:val="32"/>
                <w:lang w:val="en-US" w:eastAsia="zh-CN"/>
              </w:rPr>
              <w:t>公开</w:t>
            </w:r>
            <w:r>
              <w:rPr>
                <w:rFonts w:hint="eastAsia" w:ascii="仿宋_GB2312" w:hAnsi="仿宋_GB2312" w:eastAsia="仿宋_GB2312" w:cs="仿宋_GB2312"/>
                <w:b w:val="0"/>
                <w:bCs w:val="0"/>
                <w:color w:val="auto"/>
                <w:sz w:val="32"/>
                <w:szCs w:val="32"/>
              </w:rPr>
              <w:t>比选方式选聘1家</w:t>
            </w:r>
            <w:r>
              <w:rPr>
                <w:rFonts w:hint="eastAsia" w:ascii="仿宋_GB2312" w:hAnsi="仿宋_GB2312" w:eastAsia="仿宋_GB2312" w:cs="仿宋_GB2312"/>
                <w:b w:val="0"/>
                <w:bCs w:val="0"/>
                <w:color w:val="auto"/>
                <w:sz w:val="32"/>
                <w:szCs w:val="32"/>
                <w:lang w:val="en-US" w:eastAsia="zh-CN"/>
              </w:rPr>
              <w:t>评估机构对XXX银行个人类不良债权和</w:t>
            </w:r>
            <w:r>
              <w:rPr>
                <w:rFonts w:hint="eastAsia" w:ascii="仿宋_GB2312" w:hAnsi="仿宋_GB2312" w:eastAsia="仿宋_GB2312" w:cs="仿宋_GB2312"/>
                <w:kern w:val="0"/>
                <w:sz w:val="32"/>
                <w:szCs w:val="32"/>
                <w:lang w:val="en-US" w:eastAsia="zh-CN"/>
              </w:rPr>
              <w:t>海南礼宏实业有限公司不良债权</w:t>
            </w:r>
            <w:r>
              <w:rPr>
                <w:rFonts w:hint="eastAsia" w:ascii="仿宋_GB2312" w:hAnsi="仿宋_GB2312" w:eastAsia="仿宋_GB2312" w:cs="仿宋_GB2312"/>
                <w:color w:val="auto"/>
                <w:sz w:val="32"/>
                <w:szCs w:val="32"/>
                <w:u w:val="none"/>
                <w:lang w:eastAsia="zh-CN"/>
              </w:rPr>
              <w:t>价值</w:t>
            </w:r>
            <w:r>
              <w:rPr>
                <w:rFonts w:hint="eastAsia" w:ascii="仿宋_GB2312" w:hAnsi="仿宋_GB2312" w:eastAsia="仿宋_GB2312" w:cs="仿宋_GB2312"/>
                <w:b w:val="0"/>
                <w:bCs w:val="0"/>
                <w:color w:val="auto"/>
                <w:sz w:val="32"/>
                <w:szCs w:val="32"/>
                <w:u w:val="none"/>
                <w:lang w:val="en-US" w:eastAsia="zh-CN"/>
              </w:rPr>
              <w:t>进</w:t>
            </w:r>
            <w:r>
              <w:rPr>
                <w:rFonts w:hint="eastAsia" w:ascii="仿宋_GB2312" w:hAnsi="仿宋_GB2312" w:eastAsia="仿宋_GB2312" w:cs="仿宋_GB2312"/>
                <w:b w:val="0"/>
                <w:bCs w:val="0"/>
                <w:color w:val="auto"/>
                <w:sz w:val="32"/>
                <w:szCs w:val="32"/>
                <w:lang w:val="en-US" w:eastAsia="zh-CN"/>
              </w:rPr>
              <w:t>行评估</w:t>
            </w:r>
          </w:p>
        </w:tc>
      </w:tr>
      <w:tr w14:paraId="4CE6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2B65DF9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26C3932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2333825D">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服务期限</w:t>
            </w:r>
          </w:p>
        </w:tc>
        <w:tc>
          <w:tcPr>
            <w:tcW w:w="4999" w:type="dxa"/>
            <w:tcBorders>
              <w:left w:val="single" w:color="000000" w:sz="6" w:space="0"/>
            </w:tcBorders>
            <w:vAlign w:val="center"/>
          </w:tcPr>
          <w:p w14:paraId="2D3CD820">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按照</w:t>
            </w:r>
            <w:r>
              <w:rPr>
                <w:rFonts w:hint="eastAsia" w:ascii="仿宋_GB2312" w:hAnsi="仿宋_GB2312" w:eastAsia="仿宋_GB2312" w:cs="仿宋_GB2312"/>
                <w:b w:val="0"/>
                <w:bCs w:val="0"/>
                <w:color w:val="auto"/>
                <w:sz w:val="32"/>
                <w:szCs w:val="32"/>
                <w:lang w:eastAsia="zh-CN"/>
              </w:rPr>
              <w:t>服务合同约定（至服务事项办完为止）</w:t>
            </w:r>
          </w:p>
        </w:tc>
      </w:tr>
      <w:tr w14:paraId="395E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29724ED6">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269B063E">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61238CC0">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服务价格</w:t>
            </w:r>
          </w:p>
        </w:tc>
        <w:tc>
          <w:tcPr>
            <w:tcW w:w="4999" w:type="dxa"/>
            <w:tcBorders>
              <w:left w:val="single" w:color="000000" w:sz="6" w:space="0"/>
            </w:tcBorders>
            <w:vAlign w:val="center"/>
          </w:tcPr>
          <w:p w14:paraId="02D896E8">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b w:val="0"/>
                <w:bCs w:val="0"/>
                <w:color w:val="auto"/>
                <w:sz w:val="32"/>
                <w:szCs w:val="32"/>
                <w:lang w:eastAsia="zh-CN"/>
              </w:rPr>
              <w:t>万元（含税费、差旅费等一切费用）</w:t>
            </w:r>
          </w:p>
        </w:tc>
      </w:tr>
      <w:tr w14:paraId="303F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3B6F567A">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14:paraId="6C57551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14:paraId="7E8C151F">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选聘数量</w:t>
            </w:r>
          </w:p>
        </w:tc>
        <w:tc>
          <w:tcPr>
            <w:tcW w:w="4999" w:type="dxa"/>
            <w:tcBorders>
              <w:left w:val="single" w:color="000000" w:sz="6" w:space="0"/>
            </w:tcBorders>
            <w:vAlign w:val="center"/>
          </w:tcPr>
          <w:p w14:paraId="60B5EDCD">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1家评估机构（本项目不接受联合体参选）</w:t>
            </w:r>
          </w:p>
        </w:tc>
      </w:tr>
      <w:tr w14:paraId="5BF4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3" w:type="dxa"/>
            <w:vAlign w:val="center"/>
          </w:tcPr>
          <w:p w14:paraId="13CB133F">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p>
        </w:tc>
        <w:tc>
          <w:tcPr>
            <w:tcW w:w="1718" w:type="dxa"/>
            <w:vAlign w:val="center"/>
          </w:tcPr>
          <w:p w14:paraId="6E198E73">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项目</w:t>
            </w:r>
            <w:r>
              <w:rPr>
                <w:rFonts w:hint="eastAsia" w:ascii="仿宋_GB2312" w:hAnsi="仿宋_GB2312" w:eastAsia="仿宋_GB2312" w:cs="仿宋_GB2312"/>
                <w:b w:val="0"/>
                <w:bCs w:val="0"/>
                <w:color w:val="auto"/>
                <w:sz w:val="32"/>
                <w:szCs w:val="32"/>
              </w:rPr>
              <w:t>内容</w:t>
            </w:r>
          </w:p>
        </w:tc>
        <w:tc>
          <w:tcPr>
            <w:tcW w:w="6701" w:type="dxa"/>
            <w:gridSpan w:val="2"/>
            <w:vAlign w:val="center"/>
          </w:tcPr>
          <w:p w14:paraId="46A6EB95">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详见采购公告。</w:t>
            </w:r>
          </w:p>
        </w:tc>
      </w:tr>
      <w:tr w14:paraId="478F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3" w:type="dxa"/>
            <w:vAlign w:val="center"/>
          </w:tcPr>
          <w:p w14:paraId="2461BEDB">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p>
        </w:tc>
        <w:tc>
          <w:tcPr>
            <w:tcW w:w="1718" w:type="dxa"/>
            <w:vAlign w:val="center"/>
          </w:tcPr>
          <w:p w14:paraId="0F9C2AB4">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项目要求</w:t>
            </w:r>
          </w:p>
        </w:tc>
        <w:tc>
          <w:tcPr>
            <w:tcW w:w="6701" w:type="dxa"/>
            <w:gridSpan w:val="2"/>
            <w:vAlign w:val="center"/>
          </w:tcPr>
          <w:p w14:paraId="3982B03E">
            <w:pPr>
              <w:pStyle w:val="51"/>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eastAsia="zh-CN" w:bidi="ar-SA"/>
              </w:rPr>
              <w:t>详见采购</w:t>
            </w:r>
            <w:r>
              <w:rPr>
                <w:rFonts w:hint="eastAsia" w:ascii="仿宋_GB2312" w:hAnsi="仿宋_GB2312" w:eastAsia="仿宋_GB2312" w:cs="仿宋_GB2312"/>
                <w:b w:val="0"/>
                <w:bCs w:val="0"/>
                <w:color w:val="auto"/>
                <w:sz w:val="32"/>
                <w:szCs w:val="32"/>
                <w:lang w:val="en-US" w:eastAsia="zh-CN"/>
              </w:rPr>
              <w:t>公告。</w:t>
            </w:r>
          </w:p>
        </w:tc>
      </w:tr>
      <w:tr w14:paraId="124B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693" w:type="dxa"/>
            <w:vAlign w:val="center"/>
          </w:tcPr>
          <w:p w14:paraId="0AB6F916">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bookmarkStart w:id="15" w:name="_Toc81784908"/>
            <w:r>
              <w:rPr>
                <w:rFonts w:hint="eastAsia" w:ascii="仿宋_GB2312" w:hAnsi="仿宋_GB2312" w:eastAsia="仿宋_GB2312" w:cs="仿宋_GB2312"/>
                <w:b w:val="0"/>
                <w:bCs w:val="0"/>
                <w:color w:val="auto"/>
                <w:sz w:val="32"/>
                <w:szCs w:val="32"/>
                <w:lang w:val="en-US" w:eastAsia="zh-CN"/>
              </w:rPr>
              <w:t>4</w:t>
            </w:r>
          </w:p>
        </w:tc>
        <w:tc>
          <w:tcPr>
            <w:tcW w:w="1718" w:type="dxa"/>
            <w:vAlign w:val="center"/>
          </w:tcPr>
          <w:p w14:paraId="3D66B2AA">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比选评审要求</w:t>
            </w:r>
          </w:p>
        </w:tc>
        <w:tc>
          <w:tcPr>
            <w:tcW w:w="6701" w:type="dxa"/>
            <w:gridSpan w:val="2"/>
            <w:tcBorders>
              <w:left w:val="single" w:color="000000" w:sz="6" w:space="0"/>
            </w:tcBorders>
            <w:vAlign w:val="center"/>
          </w:tcPr>
          <w:p w14:paraId="0643E2E0">
            <w:pPr>
              <w:pStyle w:val="13"/>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我司按照计划评审时间自行组织评审工作，采购报价评分最高者为中选供应商</w:t>
            </w:r>
            <w:r>
              <w:rPr>
                <w:rFonts w:hint="eastAsia" w:ascii="仿宋_GB2312" w:hAnsi="仿宋_GB2312" w:eastAsia="仿宋_GB2312" w:cs="仿宋_GB2312"/>
                <w:b w:val="0"/>
                <w:bCs w:val="0"/>
                <w:color w:val="auto"/>
                <w:sz w:val="32"/>
                <w:szCs w:val="32"/>
                <w:lang w:val="en-US" w:eastAsia="zh-CN"/>
              </w:rPr>
              <w:t>。</w:t>
            </w:r>
          </w:p>
        </w:tc>
      </w:tr>
    </w:tbl>
    <w:p w14:paraId="1BEAE32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C1CB00F">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二、比选文件</w:t>
      </w:r>
      <w:bookmarkEnd w:id="15"/>
    </w:p>
    <w:p w14:paraId="534B605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比选</w:t>
      </w:r>
      <w:r>
        <w:rPr>
          <w:rFonts w:hint="eastAsia" w:ascii="楷体_GB2312" w:hAnsi="楷体_GB2312" w:eastAsia="楷体_GB2312" w:cs="楷体_GB2312"/>
          <w:b w:val="0"/>
          <w:bCs w:val="0"/>
          <w:color w:val="auto"/>
          <w:sz w:val="32"/>
          <w:szCs w:val="32"/>
        </w:rPr>
        <w:t>文件的组成</w:t>
      </w:r>
    </w:p>
    <w:p w14:paraId="3BD8BA6F">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包括下列内容：</w:t>
      </w:r>
    </w:p>
    <w:p w14:paraId="630A9A8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采购公告</w:t>
      </w:r>
    </w:p>
    <w:p w14:paraId="0CC482E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须知</w:t>
      </w:r>
    </w:p>
    <w:p w14:paraId="7FD44C6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评审办法</w:t>
      </w:r>
    </w:p>
    <w:p w14:paraId="323484BC">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资产评估委托服务协议</w:t>
      </w:r>
    </w:p>
    <w:p w14:paraId="3EB7DE0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文件格式</w:t>
      </w:r>
    </w:p>
    <w:p w14:paraId="0BE8FFE3">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文件的规定和要求，按</w:t>
      </w:r>
      <w:r>
        <w:rPr>
          <w:rFonts w:hint="eastAsia" w:ascii="仿宋_GB2312" w:hAnsi="仿宋_GB2312" w:eastAsia="仿宋_GB2312" w:cs="仿宋_GB2312"/>
          <w:color w:val="auto"/>
          <w:sz w:val="32"/>
          <w:szCs w:val="32"/>
          <w:lang w:val="en-US" w:eastAsia="zh-CN"/>
        </w:rPr>
        <w:t>照比选</w:t>
      </w:r>
      <w:r>
        <w:rPr>
          <w:rFonts w:hint="eastAsia" w:ascii="仿宋_GB2312" w:hAnsi="仿宋_GB2312" w:eastAsia="仿宋_GB2312" w:cs="仿宋_GB2312"/>
          <w:color w:val="auto"/>
          <w:sz w:val="32"/>
          <w:szCs w:val="32"/>
        </w:rPr>
        <w:t>文件的规定和要求编写</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文件的规定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有可能导致废选，参选</w:t>
      </w:r>
      <w:r>
        <w:rPr>
          <w:rFonts w:hint="eastAsia" w:ascii="仿宋_GB2312" w:hAnsi="仿宋_GB2312" w:eastAsia="仿宋_GB2312" w:cs="仿宋_GB2312"/>
          <w:color w:val="auto"/>
          <w:sz w:val="32"/>
          <w:szCs w:val="32"/>
        </w:rPr>
        <w:t>人自行</w:t>
      </w:r>
      <w:r>
        <w:rPr>
          <w:rFonts w:hint="eastAsia" w:ascii="仿宋_GB2312" w:hAnsi="仿宋_GB2312" w:eastAsia="仿宋_GB2312" w:cs="仿宋_GB2312"/>
          <w:color w:val="auto"/>
          <w:sz w:val="32"/>
          <w:szCs w:val="32"/>
          <w:lang w:val="en-US" w:eastAsia="zh-CN"/>
        </w:rPr>
        <w:t>承担不利后果</w:t>
      </w:r>
      <w:r>
        <w:rPr>
          <w:rFonts w:hint="eastAsia" w:ascii="仿宋_GB2312" w:hAnsi="仿宋_GB2312" w:eastAsia="仿宋_GB2312" w:cs="仿宋_GB2312"/>
          <w:color w:val="auto"/>
          <w:sz w:val="32"/>
          <w:szCs w:val="32"/>
        </w:rPr>
        <w:t>。</w:t>
      </w:r>
    </w:p>
    <w:p w14:paraId="6386E7B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准确、</w:t>
      </w:r>
      <w:r>
        <w:rPr>
          <w:rFonts w:hint="eastAsia" w:ascii="仿宋_GB2312" w:hAnsi="仿宋_GB2312" w:eastAsia="仿宋_GB2312" w:cs="仿宋_GB2312"/>
          <w:color w:val="auto"/>
          <w:sz w:val="32"/>
          <w:szCs w:val="32"/>
        </w:rPr>
        <w:t>完整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若发现</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不清晰、</w:t>
      </w:r>
      <w:r>
        <w:rPr>
          <w:rFonts w:hint="eastAsia" w:ascii="仿宋_GB2312" w:hAnsi="仿宋_GB2312" w:eastAsia="仿宋_GB2312" w:cs="仿宋_GB2312"/>
          <w:color w:val="auto"/>
          <w:sz w:val="32"/>
          <w:szCs w:val="32"/>
        </w:rPr>
        <w:t>缺页或不全时，应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及时向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提出，以便</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补</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w:t>
      </w:r>
    </w:p>
    <w:p w14:paraId="111A8AEF">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比选</w:t>
      </w:r>
      <w:r>
        <w:rPr>
          <w:rFonts w:hint="eastAsia" w:ascii="楷体_GB2312" w:hAnsi="楷体_GB2312" w:eastAsia="楷体_GB2312" w:cs="楷体_GB2312"/>
          <w:b w:val="0"/>
          <w:bCs w:val="0"/>
          <w:color w:val="auto"/>
          <w:sz w:val="32"/>
          <w:szCs w:val="32"/>
          <w:lang w:eastAsia="zh-CN"/>
        </w:rPr>
        <w:t>文件的澄清与解答</w:t>
      </w:r>
    </w:p>
    <w:p w14:paraId="28EB197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请求对比选文件进行必要的澄清或修改的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可以在获取比选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以书面形式向</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我司经审查认为可能影响参选文件编制的，将在收到书面意见后</w:t>
      </w:r>
      <w:r>
        <w:rPr>
          <w:rFonts w:hint="eastAsia" w:ascii="仿宋_GB2312" w:hAnsi="仿宋_GB2312" w:eastAsia="仿宋_GB2312" w:cs="仿宋_GB2312"/>
          <w:color w:val="auto"/>
          <w:sz w:val="32"/>
          <w:szCs w:val="32"/>
        </w:rPr>
        <w:t>以编号补</w:t>
      </w:r>
      <w:r>
        <w:rPr>
          <w:rFonts w:hint="eastAsia" w:ascii="仿宋_GB2312" w:hAnsi="仿宋_GB2312" w:eastAsia="仿宋_GB2312" w:cs="仿宋_GB2312"/>
          <w:color w:val="auto"/>
          <w:sz w:val="32"/>
          <w:szCs w:val="32"/>
          <w:lang w:val="en-US" w:eastAsia="zh-CN"/>
        </w:rPr>
        <w:t>正通知书的</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送达参选</w:t>
      </w:r>
      <w:r>
        <w:rPr>
          <w:rFonts w:hint="eastAsia" w:ascii="仿宋_GB2312" w:hAnsi="仿宋_GB2312" w:eastAsia="仿宋_GB2312" w:cs="仿宋_GB2312"/>
          <w:color w:val="auto"/>
          <w:sz w:val="32"/>
          <w:szCs w:val="32"/>
        </w:rPr>
        <w:t>人。</w:t>
      </w:r>
    </w:p>
    <w:p w14:paraId="61561F1A">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2.我司</w:t>
      </w:r>
      <w:r>
        <w:rPr>
          <w:rFonts w:hint="eastAsia" w:ascii="仿宋_GB2312" w:hAnsi="仿宋_GB2312" w:eastAsia="仿宋_GB2312" w:cs="仿宋_GB2312"/>
          <w:color w:val="auto"/>
          <w:sz w:val="32"/>
          <w:szCs w:val="32"/>
        </w:rPr>
        <w:t>以书面形式发出对</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文件的澄清或修改内容，均为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文件的组成部分，对</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约束作用。</w:t>
      </w:r>
    </w:p>
    <w:p w14:paraId="52C1B075">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428529D2">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三、参选文件</w:t>
      </w:r>
    </w:p>
    <w:p w14:paraId="712A4C0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参选</w:t>
      </w:r>
      <w:r>
        <w:rPr>
          <w:rFonts w:hint="eastAsia" w:ascii="楷体_GB2312" w:hAnsi="楷体_GB2312" w:eastAsia="楷体_GB2312" w:cs="楷体_GB2312"/>
          <w:b w:val="0"/>
          <w:bCs w:val="0"/>
          <w:color w:val="auto"/>
          <w:sz w:val="32"/>
          <w:szCs w:val="32"/>
          <w:lang w:eastAsia="zh-CN"/>
        </w:rPr>
        <w:t>文件的</w:t>
      </w:r>
      <w:r>
        <w:rPr>
          <w:rFonts w:hint="eastAsia" w:ascii="楷体_GB2312" w:hAnsi="楷体_GB2312" w:eastAsia="楷体_GB2312" w:cs="楷体_GB2312"/>
          <w:b w:val="0"/>
          <w:bCs w:val="0"/>
          <w:color w:val="auto"/>
          <w:sz w:val="32"/>
          <w:szCs w:val="32"/>
          <w:lang w:val="en-US" w:eastAsia="zh-CN"/>
        </w:rPr>
        <w:t>文字、</w:t>
      </w:r>
      <w:r>
        <w:rPr>
          <w:rFonts w:hint="eastAsia" w:ascii="楷体_GB2312" w:hAnsi="楷体_GB2312" w:eastAsia="楷体_GB2312" w:cs="楷体_GB2312"/>
          <w:b w:val="0"/>
          <w:bCs w:val="0"/>
          <w:color w:val="auto"/>
          <w:sz w:val="32"/>
          <w:szCs w:val="32"/>
          <w:lang w:eastAsia="zh-CN"/>
        </w:rPr>
        <w:t>度量衡单位</w:t>
      </w:r>
    </w:p>
    <w:p w14:paraId="72CEA796">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应当</w:t>
      </w:r>
      <w:r>
        <w:rPr>
          <w:rFonts w:hint="eastAsia" w:ascii="仿宋_GB2312" w:hAnsi="仿宋_GB2312" w:eastAsia="仿宋_GB2312" w:cs="仿宋_GB2312"/>
          <w:b w:val="0"/>
          <w:bCs w:val="0"/>
          <w:color w:val="auto"/>
          <w:sz w:val="32"/>
          <w:szCs w:val="32"/>
        </w:rPr>
        <w:t>使用</w:t>
      </w:r>
      <w:r>
        <w:rPr>
          <w:rFonts w:hint="eastAsia" w:ascii="仿宋_GB2312" w:hAnsi="仿宋_GB2312" w:eastAsia="仿宋_GB2312" w:cs="仿宋_GB2312"/>
          <w:b w:val="0"/>
          <w:bCs w:val="0"/>
          <w:color w:val="auto"/>
          <w:sz w:val="32"/>
          <w:szCs w:val="32"/>
          <w:lang w:val="en-US" w:eastAsia="zh-CN"/>
        </w:rPr>
        <w:t>中文；</w:t>
      </w:r>
      <w:r>
        <w:rPr>
          <w:rFonts w:hint="eastAsia" w:ascii="仿宋_GB2312" w:hAnsi="仿宋_GB2312" w:eastAsia="仿宋_GB2312" w:cs="仿宋_GB2312"/>
          <w:b w:val="0"/>
          <w:bCs w:val="0"/>
          <w:color w:val="auto"/>
          <w:sz w:val="32"/>
          <w:szCs w:val="32"/>
        </w:rPr>
        <w:t>对不同文字文本</w:t>
      </w:r>
      <w:r>
        <w:rPr>
          <w:rFonts w:hint="eastAsia" w:ascii="仿宋_GB2312" w:hAnsi="仿宋_GB2312" w:eastAsia="仿宋_GB2312" w:cs="仿宋_GB2312"/>
          <w:b w:val="0"/>
          <w:bCs w:val="0"/>
          <w:color w:val="auto"/>
          <w:sz w:val="32"/>
          <w:szCs w:val="32"/>
          <w:lang w:val="en-US" w:eastAsia="zh-CN"/>
        </w:rPr>
        <w:t>的参选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解释</w:t>
      </w:r>
      <w:r>
        <w:rPr>
          <w:rFonts w:hint="eastAsia" w:ascii="仿宋_GB2312" w:hAnsi="仿宋_GB2312" w:eastAsia="仿宋_GB2312" w:cs="仿宋_GB2312"/>
          <w:b w:val="0"/>
          <w:bCs w:val="0"/>
          <w:color w:val="auto"/>
          <w:sz w:val="32"/>
          <w:szCs w:val="32"/>
          <w:lang w:val="en-US" w:eastAsia="zh-CN"/>
        </w:rPr>
        <w:t>产</w:t>
      </w:r>
      <w:r>
        <w:rPr>
          <w:rFonts w:hint="eastAsia" w:ascii="仿宋_GB2312" w:hAnsi="仿宋_GB2312" w:eastAsia="仿宋_GB2312" w:cs="仿宋_GB2312"/>
          <w:b w:val="0"/>
          <w:bCs w:val="0"/>
          <w:color w:val="auto"/>
          <w:sz w:val="32"/>
          <w:szCs w:val="32"/>
        </w:rPr>
        <w:t>生异议的，以中文文本为准。</w:t>
      </w:r>
    </w:p>
    <w:p w14:paraId="7A8E791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2.参选</w:t>
      </w:r>
      <w:r>
        <w:rPr>
          <w:rFonts w:hint="eastAsia" w:ascii="仿宋_GB2312" w:hAnsi="仿宋_GB2312" w:eastAsia="仿宋_GB2312" w:cs="仿宋_GB2312"/>
          <w:b w:val="0"/>
          <w:bCs w:val="0"/>
          <w:color w:val="auto"/>
          <w:sz w:val="32"/>
          <w:szCs w:val="32"/>
        </w:rPr>
        <w:t>文件中</w:t>
      </w:r>
      <w:r>
        <w:rPr>
          <w:rFonts w:hint="eastAsia" w:ascii="仿宋_GB2312" w:hAnsi="仿宋_GB2312" w:eastAsia="仿宋_GB2312" w:cs="仿宋_GB2312"/>
          <w:b w:val="0"/>
          <w:bCs w:val="0"/>
          <w:color w:val="auto"/>
          <w:sz w:val="32"/>
          <w:szCs w:val="32"/>
          <w:lang w:val="en-US" w:eastAsia="zh-CN"/>
        </w:rPr>
        <w:t>货币</w:t>
      </w:r>
      <w:r>
        <w:rPr>
          <w:rFonts w:hint="eastAsia" w:ascii="仿宋_GB2312" w:hAnsi="仿宋_GB2312" w:eastAsia="仿宋_GB2312" w:cs="仿宋_GB2312"/>
          <w:b w:val="0"/>
          <w:bCs w:val="0"/>
          <w:color w:val="auto"/>
          <w:sz w:val="32"/>
          <w:szCs w:val="32"/>
        </w:rPr>
        <w:t>大写金额和小写金额不一致的，以大写金额为准。</w:t>
      </w:r>
    </w:p>
    <w:p w14:paraId="0044597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参选</w:t>
      </w:r>
      <w:r>
        <w:rPr>
          <w:rFonts w:hint="eastAsia" w:ascii="仿宋_GB2312" w:hAnsi="仿宋_GB2312" w:eastAsia="仿宋_GB2312" w:cs="仿宋_GB2312"/>
          <w:color w:val="auto"/>
          <w:sz w:val="32"/>
          <w:szCs w:val="32"/>
        </w:rPr>
        <w:t>文件使用的度量衡单位，均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采用中华人民共和国法定计量单位。</w:t>
      </w:r>
    </w:p>
    <w:p w14:paraId="48D8E95D">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参选</w:t>
      </w:r>
      <w:r>
        <w:rPr>
          <w:rFonts w:hint="eastAsia" w:ascii="楷体_GB2312" w:hAnsi="楷体_GB2312" w:eastAsia="楷体_GB2312" w:cs="楷体_GB2312"/>
          <w:b w:val="0"/>
          <w:bCs w:val="0"/>
          <w:color w:val="auto"/>
          <w:sz w:val="32"/>
          <w:szCs w:val="32"/>
          <w:lang w:eastAsia="zh-CN"/>
        </w:rPr>
        <w:t>文件的组成</w:t>
      </w:r>
    </w:p>
    <w:p w14:paraId="57C7E500">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提供如下有关资料</w:t>
      </w:r>
      <w:r>
        <w:rPr>
          <w:rFonts w:hint="eastAsia" w:ascii="仿宋_GB2312" w:hAnsi="仿宋_GB2312" w:eastAsia="仿宋_GB2312" w:cs="仿宋_GB2312"/>
          <w:color w:val="auto"/>
          <w:sz w:val="32"/>
          <w:szCs w:val="32"/>
          <w:lang w:eastAsia="zh-CN"/>
        </w:rPr>
        <w:t>：</w:t>
      </w:r>
    </w:p>
    <w:p w14:paraId="1143DA12">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1.参选文件封面</w:t>
      </w:r>
    </w:p>
    <w:p w14:paraId="25A56F71">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2.承诺函</w:t>
      </w:r>
    </w:p>
    <w:p w14:paraId="699AB24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3.授权委托书</w:t>
      </w:r>
    </w:p>
    <w:p w14:paraId="67C4A345">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4.资格审查证明材料</w:t>
      </w:r>
    </w:p>
    <w:p w14:paraId="06E75AE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5.报</w:t>
      </w:r>
      <w:r>
        <w:rPr>
          <w:rFonts w:hint="eastAsia" w:ascii="仿宋_GB2312" w:hAnsi="仿宋_GB2312" w:eastAsia="仿宋_GB2312" w:cs="仿宋_GB2312"/>
          <w:color w:val="auto"/>
          <w:sz w:val="32"/>
          <w:szCs w:val="32"/>
        </w:rPr>
        <w:t>价书</w:t>
      </w:r>
    </w:p>
    <w:p w14:paraId="7B58CB88">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（三）参选</w:t>
      </w:r>
      <w:r>
        <w:rPr>
          <w:rFonts w:hint="eastAsia" w:ascii="楷体_GB2312" w:hAnsi="楷体_GB2312" w:eastAsia="楷体_GB2312" w:cs="楷体_GB2312"/>
          <w:b w:val="0"/>
          <w:bCs w:val="0"/>
          <w:color w:val="auto"/>
          <w:sz w:val="32"/>
          <w:szCs w:val="32"/>
          <w:lang w:eastAsia="zh-CN"/>
        </w:rPr>
        <w:t>文件</w:t>
      </w:r>
      <w:r>
        <w:rPr>
          <w:rFonts w:hint="eastAsia" w:ascii="楷体_GB2312" w:hAnsi="楷体_GB2312" w:eastAsia="楷体_GB2312" w:cs="楷体_GB2312"/>
          <w:b w:val="0"/>
          <w:bCs w:val="0"/>
          <w:color w:val="auto"/>
          <w:sz w:val="32"/>
          <w:szCs w:val="32"/>
          <w:lang w:val="en-US" w:eastAsia="zh-CN"/>
        </w:rPr>
        <w:t>的</w:t>
      </w:r>
      <w:r>
        <w:rPr>
          <w:rFonts w:hint="eastAsia" w:ascii="楷体_GB2312" w:hAnsi="楷体_GB2312" w:eastAsia="楷体_GB2312" w:cs="楷体_GB2312"/>
          <w:b w:val="0"/>
          <w:bCs w:val="0"/>
          <w:color w:val="auto"/>
          <w:sz w:val="32"/>
          <w:szCs w:val="32"/>
          <w:lang w:eastAsia="zh-CN"/>
        </w:rPr>
        <w:t>格式</w:t>
      </w:r>
      <w:r>
        <w:rPr>
          <w:rFonts w:hint="eastAsia" w:ascii="楷体_GB2312" w:hAnsi="楷体_GB2312" w:eastAsia="楷体_GB2312" w:cs="楷体_GB2312"/>
          <w:b w:val="0"/>
          <w:bCs w:val="0"/>
          <w:color w:val="auto"/>
          <w:sz w:val="32"/>
          <w:szCs w:val="32"/>
          <w:lang w:val="en-US" w:eastAsia="zh-CN"/>
        </w:rPr>
        <w:t>要求</w:t>
      </w:r>
    </w:p>
    <w:p w14:paraId="3447856C">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1.参选</w:t>
      </w:r>
      <w:r>
        <w:rPr>
          <w:rFonts w:hint="eastAsia" w:ascii="仿宋_GB2312" w:hAnsi="仿宋_GB2312" w:eastAsia="仿宋_GB2312" w:cs="仿宋_GB2312"/>
          <w:color w:val="auto"/>
          <w:sz w:val="32"/>
          <w:szCs w:val="32"/>
        </w:rPr>
        <w:t>文件应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用标准A4纸（图纸除外）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装订成册，装入密封的信封或包装，在信封或包装上</w:t>
      </w:r>
      <w:r>
        <w:rPr>
          <w:rFonts w:hint="eastAsia" w:ascii="仿宋_GB2312" w:hAnsi="仿宋_GB2312" w:eastAsia="仿宋_GB2312" w:cs="仿宋_GB2312"/>
          <w:color w:val="auto"/>
          <w:sz w:val="32"/>
          <w:szCs w:val="32"/>
          <w:lang w:val="en-US" w:eastAsia="zh-CN"/>
        </w:rPr>
        <w:t>粘贴封面，并</w:t>
      </w:r>
      <w:r>
        <w:rPr>
          <w:rFonts w:hint="eastAsia" w:ascii="仿宋_GB2312" w:hAnsi="仿宋_GB2312" w:eastAsia="仿宋_GB2312" w:cs="仿宋_GB2312"/>
          <w:color w:val="auto"/>
          <w:sz w:val="32"/>
          <w:szCs w:val="32"/>
          <w:lang w:eastAsia="zh-CN"/>
        </w:rPr>
        <w:t>标明项目名称、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名称、联系地址</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lang w:val="en-US" w:eastAsia="zh-CN"/>
        </w:rPr>
        <w:t>参选日期</w:t>
      </w:r>
      <w:r>
        <w:rPr>
          <w:rFonts w:hint="eastAsia" w:ascii="仿宋_GB2312" w:hAnsi="仿宋_GB2312" w:eastAsia="仿宋_GB2312" w:cs="仿宋_GB2312"/>
          <w:color w:val="auto"/>
          <w:sz w:val="32"/>
          <w:szCs w:val="32"/>
          <w:lang w:eastAsia="zh-CN"/>
        </w:rPr>
        <w:t>，封口处加盖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公章。</w:t>
      </w:r>
    </w:p>
    <w:p w14:paraId="63F4A034">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2.参选</w:t>
      </w:r>
      <w:r>
        <w:rPr>
          <w:rFonts w:hint="eastAsia" w:ascii="仿宋_GB2312" w:hAnsi="仿宋_GB2312" w:eastAsia="仿宋_GB2312" w:cs="仿宋_GB2312"/>
          <w:color w:val="auto"/>
          <w:sz w:val="32"/>
          <w:szCs w:val="32"/>
        </w:rPr>
        <w:t>文件正本应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包括有</w:t>
      </w:r>
      <w:r>
        <w:rPr>
          <w:rFonts w:hint="eastAsia" w:ascii="仿宋_GB2312" w:hAnsi="仿宋_GB2312" w:eastAsia="仿宋_GB2312" w:cs="仿宋_GB2312"/>
          <w:color w:val="auto"/>
          <w:sz w:val="32"/>
          <w:szCs w:val="32"/>
          <w:lang w:val="en-US" w:eastAsia="zh-CN"/>
        </w:rPr>
        <w:t>比选文件</w:t>
      </w:r>
      <w:r>
        <w:rPr>
          <w:rFonts w:hint="eastAsia" w:ascii="仿宋_GB2312" w:hAnsi="仿宋_GB2312" w:eastAsia="仿宋_GB2312" w:cs="仿宋_GB2312"/>
          <w:color w:val="auto"/>
          <w:sz w:val="32"/>
          <w:szCs w:val="32"/>
        </w:rPr>
        <w:t>规定的全部文件以及</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人认为必要的文件。</w:t>
      </w:r>
      <w:r>
        <w:rPr>
          <w:rFonts w:hint="eastAsia" w:ascii="仿宋_GB2312" w:hAnsi="仿宋_GB2312" w:eastAsia="仿宋_GB2312" w:cs="仿宋_GB2312"/>
          <w:color w:val="auto"/>
          <w:sz w:val="32"/>
          <w:szCs w:val="32"/>
          <w:lang w:val="en-US" w:eastAsia="zh-CN"/>
        </w:rPr>
        <w:t>参选文件正文部分不能有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正文外</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页头、页尾、页边</w:t>
      </w:r>
      <w:r>
        <w:rPr>
          <w:rFonts w:hint="eastAsia" w:ascii="仿宋_GB2312" w:hAnsi="仿宋_GB2312" w:eastAsia="仿宋_GB2312" w:cs="仿宋_GB2312"/>
          <w:color w:val="auto"/>
          <w:sz w:val="32"/>
          <w:szCs w:val="32"/>
          <w:lang w:val="en-US" w:eastAsia="zh-CN"/>
        </w:rPr>
        <w:t>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w:t>
      </w:r>
    </w:p>
    <w:p w14:paraId="756B1B36">
      <w:pP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br w:type="page"/>
      </w:r>
    </w:p>
    <w:p w14:paraId="6A8E0669">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（四）参选文件的澄清和补正</w:t>
      </w:r>
    </w:p>
    <w:p w14:paraId="4221B6EC">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在评审过程中，</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可以书面形式要求</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人对所提交的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文件中不明确的内容进行书面澄清或说明，或者对细微偏差进行补正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不接受</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人主动提出的澄清、说明或补正。</w:t>
      </w:r>
    </w:p>
    <w:p w14:paraId="0A78A5FC">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澄清、说明和补正不得改变</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文件的实质性内容（算术性错误修正的除外）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人的书面澄清、说明和补正属于</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文件的组成部分。</w:t>
      </w:r>
    </w:p>
    <w:p w14:paraId="040D3C1E">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（五）其他须知</w:t>
      </w:r>
    </w:p>
    <w:p w14:paraId="2E6F900E">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1.参选人</w:t>
      </w:r>
      <w:r>
        <w:rPr>
          <w:rFonts w:hint="eastAsia" w:ascii="仿宋_GB2312" w:hAnsi="仿宋_GB2312" w:eastAsia="仿宋_GB2312" w:cs="仿宋_GB2312"/>
          <w:color w:val="auto"/>
          <w:sz w:val="32"/>
          <w:szCs w:val="32"/>
        </w:rPr>
        <w:t>所报</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rPr>
        <w:t>应为</w:t>
      </w:r>
      <w:r>
        <w:rPr>
          <w:rFonts w:hint="eastAsia" w:ascii="仿宋_GB2312" w:hAnsi="仿宋_GB2312" w:eastAsia="仿宋_GB2312" w:cs="仿宋_GB2312"/>
          <w:color w:val="auto"/>
          <w:sz w:val="32"/>
          <w:szCs w:val="32"/>
          <w:lang w:val="en-US" w:eastAsia="zh-CN"/>
        </w:rPr>
        <w:t>费用</w:t>
      </w:r>
      <w:r>
        <w:rPr>
          <w:rFonts w:hint="eastAsia" w:ascii="仿宋_GB2312" w:hAnsi="仿宋_GB2312" w:eastAsia="仿宋_GB2312" w:cs="仿宋_GB2312"/>
          <w:color w:val="auto"/>
          <w:sz w:val="32"/>
          <w:szCs w:val="32"/>
        </w:rPr>
        <w:t>总额，包括</w:t>
      </w:r>
      <w:r>
        <w:rPr>
          <w:rFonts w:hint="eastAsia" w:ascii="仿宋_GB2312" w:hAnsi="仿宋_GB2312" w:eastAsia="仿宋_GB2312" w:cs="仿宋_GB2312"/>
          <w:color w:val="auto"/>
          <w:sz w:val="32"/>
          <w:szCs w:val="32"/>
          <w:lang w:val="en-US" w:eastAsia="zh-CN"/>
        </w:rPr>
        <w:t>评估</w:t>
      </w:r>
      <w:r>
        <w:rPr>
          <w:rFonts w:hint="eastAsia" w:ascii="仿宋_GB2312" w:hAnsi="仿宋_GB2312" w:eastAsia="仿宋_GB2312" w:cs="仿宋_GB2312"/>
          <w:color w:val="auto"/>
          <w:sz w:val="32"/>
          <w:szCs w:val="32"/>
        </w:rPr>
        <w:t>服务费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税费、</w:t>
      </w:r>
      <w:r>
        <w:rPr>
          <w:rFonts w:hint="eastAsia" w:ascii="仿宋_GB2312" w:hAnsi="仿宋_GB2312" w:eastAsia="仿宋_GB2312" w:cs="仿宋_GB2312"/>
          <w:color w:val="auto"/>
          <w:sz w:val="32"/>
          <w:szCs w:val="32"/>
        </w:rPr>
        <w:t>交通费、通讯费、餐费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差旅费</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一切</w:t>
      </w:r>
      <w:r>
        <w:rPr>
          <w:rFonts w:hint="eastAsia" w:ascii="仿宋_GB2312" w:hAnsi="仿宋_GB2312" w:eastAsia="仿宋_GB2312" w:cs="仿宋_GB2312"/>
          <w:color w:val="auto"/>
          <w:sz w:val="32"/>
          <w:szCs w:val="32"/>
        </w:rPr>
        <w:t>费用。</w:t>
      </w:r>
    </w:p>
    <w:p w14:paraId="5B29D22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2.参选人</w:t>
      </w:r>
      <w:r>
        <w:rPr>
          <w:rFonts w:hint="eastAsia" w:ascii="仿宋_GB2312" w:hAnsi="仿宋_GB2312" w:eastAsia="仿宋_GB2312" w:cs="仿宋_GB2312"/>
          <w:color w:val="auto"/>
          <w:sz w:val="32"/>
          <w:szCs w:val="32"/>
        </w:rPr>
        <w:t>应本着长期合作、专业服务的精神，以</w:t>
      </w:r>
      <w:r>
        <w:rPr>
          <w:rFonts w:hint="eastAsia" w:ascii="仿宋_GB2312" w:hAnsi="仿宋_GB2312" w:eastAsia="仿宋_GB2312" w:cs="仿宋_GB2312"/>
          <w:color w:val="auto"/>
          <w:sz w:val="32"/>
          <w:szCs w:val="32"/>
          <w:lang w:val="en-US" w:eastAsia="zh-CN"/>
        </w:rPr>
        <w:t>合适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服务报价参选</w:t>
      </w:r>
      <w:r>
        <w:rPr>
          <w:rFonts w:hint="eastAsia" w:ascii="仿宋_GB2312" w:hAnsi="仿宋_GB2312" w:eastAsia="仿宋_GB2312" w:cs="仿宋_GB2312"/>
          <w:color w:val="auto"/>
          <w:sz w:val="32"/>
          <w:szCs w:val="32"/>
        </w:rPr>
        <w:t>，并严格保证</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质量。</w:t>
      </w:r>
    </w:p>
    <w:p w14:paraId="3B0581B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3.参选人</w:t>
      </w:r>
      <w:r>
        <w:rPr>
          <w:rFonts w:hint="eastAsia" w:ascii="仿宋_GB2312" w:hAnsi="仿宋_GB2312" w:eastAsia="仿宋_GB2312" w:cs="仿宋_GB2312"/>
          <w:color w:val="auto"/>
          <w:sz w:val="32"/>
          <w:szCs w:val="32"/>
        </w:rPr>
        <w:t>不允许提交两份或两份以上不同实质内容的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文件均不退还，由</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rPr>
        <w:t>存档备</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rPr>
        <w:t>将对</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资料予以保密。</w:t>
      </w:r>
    </w:p>
    <w:p w14:paraId="3C89AB5B">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4.参选人应对其提交的参选文件的真实性、合法性、完整性负责，若有不实，作废选处理或解除服务合同。</w:t>
      </w:r>
    </w:p>
    <w:p w14:paraId="6ABAC847">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5.参选人</w:t>
      </w:r>
      <w:r>
        <w:rPr>
          <w:rFonts w:hint="eastAsia" w:ascii="仿宋_GB2312" w:hAnsi="仿宋_GB2312" w:eastAsia="仿宋_GB2312" w:cs="仿宋_GB2312"/>
          <w:color w:val="auto"/>
          <w:sz w:val="32"/>
          <w:szCs w:val="32"/>
        </w:rPr>
        <w:t>及指派</w:t>
      </w:r>
      <w:r>
        <w:rPr>
          <w:rFonts w:hint="eastAsia" w:ascii="仿宋_GB2312" w:hAnsi="仿宋_GB2312" w:eastAsia="仿宋_GB2312" w:cs="仿宋_GB2312"/>
          <w:color w:val="auto"/>
          <w:sz w:val="32"/>
          <w:szCs w:val="32"/>
          <w:lang w:val="en-US" w:eastAsia="zh-CN"/>
        </w:rPr>
        <w:t>注册资产评估师</w:t>
      </w:r>
      <w:r>
        <w:rPr>
          <w:rFonts w:hint="eastAsia" w:ascii="仿宋_GB2312" w:hAnsi="仿宋_GB2312" w:eastAsia="仿宋_GB2312" w:cs="仿宋_GB2312"/>
          <w:color w:val="auto"/>
          <w:sz w:val="32"/>
          <w:szCs w:val="32"/>
        </w:rPr>
        <w:t>的情况和专业水平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参选文件</w:t>
      </w:r>
      <w:r>
        <w:rPr>
          <w:rFonts w:hint="eastAsia" w:ascii="仿宋_GB2312" w:hAnsi="仿宋_GB2312" w:eastAsia="仿宋_GB2312" w:cs="仿宋_GB2312"/>
          <w:color w:val="auto"/>
          <w:sz w:val="32"/>
          <w:szCs w:val="32"/>
        </w:rPr>
        <w:t>所述</w:t>
      </w:r>
      <w:r>
        <w:rPr>
          <w:rFonts w:hint="eastAsia" w:ascii="仿宋_GB2312" w:hAnsi="仿宋_GB2312" w:eastAsia="仿宋_GB2312" w:cs="仿宋_GB2312"/>
          <w:color w:val="auto"/>
          <w:sz w:val="32"/>
          <w:szCs w:val="32"/>
          <w:lang w:val="en-US" w:eastAsia="zh-CN"/>
        </w:rPr>
        <w:t>严重</w:t>
      </w:r>
      <w:r>
        <w:rPr>
          <w:rFonts w:hint="eastAsia" w:ascii="仿宋_GB2312" w:hAnsi="仿宋_GB2312" w:eastAsia="仿宋_GB2312" w:cs="仿宋_GB2312"/>
          <w:color w:val="auto"/>
          <w:sz w:val="32"/>
          <w:szCs w:val="32"/>
        </w:rPr>
        <w:t>不符</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及指派注册资产评估师的实际从业能力无法</w:t>
      </w:r>
      <w:r>
        <w:rPr>
          <w:rFonts w:hint="eastAsia" w:ascii="仿宋_GB2312" w:hAnsi="仿宋_GB2312" w:eastAsia="仿宋_GB2312" w:cs="仿宋_GB2312"/>
          <w:color w:val="auto"/>
          <w:sz w:val="32"/>
          <w:szCs w:val="32"/>
          <w:lang w:val="en-US" w:eastAsia="zh-CN"/>
        </w:rPr>
        <w:t>满足我司基本</w:t>
      </w:r>
      <w:r>
        <w:rPr>
          <w:rFonts w:hint="eastAsia" w:ascii="仿宋_GB2312" w:hAnsi="仿宋_GB2312" w:eastAsia="仿宋_GB2312" w:cs="仿宋_GB2312"/>
          <w:color w:val="auto"/>
          <w:sz w:val="32"/>
          <w:szCs w:val="32"/>
        </w:rPr>
        <w:t>要求的，或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及指派注册资产评估师的</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过错给</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带来损失的，</w:t>
      </w:r>
      <w:r>
        <w:rPr>
          <w:rFonts w:hint="eastAsia" w:ascii="仿宋_GB2312" w:hAnsi="仿宋_GB2312" w:eastAsia="仿宋_GB2312" w:cs="仿宋_GB2312"/>
          <w:color w:val="auto"/>
          <w:sz w:val="32"/>
          <w:szCs w:val="32"/>
          <w:lang w:val="en-US" w:eastAsia="zh-CN"/>
        </w:rPr>
        <w:t>我司有权作废选处理或解除服务合同</w:t>
      </w:r>
      <w:r>
        <w:rPr>
          <w:rFonts w:hint="eastAsia" w:ascii="仿宋_GB2312" w:hAnsi="仿宋_GB2312" w:eastAsia="仿宋_GB2312" w:cs="仿宋_GB2312"/>
          <w:color w:val="auto"/>
          <w:sz w:val="32"/>
          <w:szCs w:val="32"/>
        </w:rPr>
        <w:t>。</w:t>
      </w:r>
    </w:p>
    <w:p w14:paraId="5CD98F8C">
      <w:pPr>
        <w:rPr>
          <w:rFonts w:hint="eastAsia" w:ascii="宋体" w:hAnsi="宋体"/>
          <w:color w:val="auto"/>
          <w:sz w:val="36"/>
          <w:szCs w:val="36"/>
        </w:rPr>
      </w:pPr>
      <w:r>
        <w:rPr>
          <w:rFonts w:hint="eastAsia" w:ascii="宋体" w:hAnsi="宋体"/>
          <w:color w:val="auto"/>
          <w:sz w:val="36"/>
          <w:szCs w:val="36"/>
        </w:rPr>
        <w:br w:type="page"/>
      </w:r>
    </w:p>
    <w:p w14:paraId="447DAB8B">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16" w:name="_Toc1915462014"/>
      <w:r>
        <w:rPr>
          <w:rFonts w:hint="eastAsia" w:ascii="黑体" w:hAnsi="黑体" w:eastAsia="黑体" w:cs="黑体"/>
          <w:b w:val="0"/>
          <w:bCs w:val="0"/>
          <w:color w:val="auto"/>
          <w:lang w:val="en-US" w:eastAsia="zh-CN"/>
        </w:rPr>
        <w:t>第三章 评</w:t>
      </w:r>
      <w:bookmarkEnd w:id="13"/>
      <w:bookmarkEnd w:id="14"/>
      <w:r>
        <w:rPr>
          <w:rFonts w:hint="eastAsia" w:ascii="黑体" w:hAnsi="黑体" w:eastAsia="黑体" w:cs="黑体"/>
          <w:b w:val="0"/>
          <w:bCs w:val="0"/>
          <w:color w:val="auto"/>
          <w:lang w:val="en-US" w:eastAsia="zh-CN"/>
        </w:rPr>
        <w:t>审办法</w:t>
      </w:r>
      <w:bookmarkEnd w:id="16"/>
    </w:p>
    <w:p w14:paraId="06278762">
      <w:pPr>
        <w:keepNext w:val="0"/>
        <w:keepLines w:val="0"/>
        <w:pageBreakBefore w:val="0"/>
        <w:widowControl w:val="0"/>
        <w:kinsoku/>
        <w:wordWrap w:val="0"/>
        <w:overflowPunct w:val="0"/>
        <w:topLinePunct w:val="0"/>
        <w:autoSpaceDE/>
        <w:autoSpaceDN/>
        <w:bidi w:val="0"/>
        <w:adjustRightInd/>
        <w:spacing w:line="560" w:lineRule="exact"/>
        <w:ind w:left="0" w:firstLine="0" w:firstLineChars="0"/>
        <w:textAlignment w:val="auto"/>
        <w:rPr>
          <w:rFonts w:hint="eastAsia" w:ascii="仿宋_GB2312" w:hAnsi="仿宋_GB2312" w:eastAsia="仿宋_GB2312" w:cs="仿宋_GB2312"/>
          <w:color w:val="auto"/>
          <w:sz w:val="32"/>
          <w:szCs w:val="32"/>
        </w:rPr>
      </w:pPr>
      <w:bookmarkStart w:id="17" w:name="_Toc11876"/>
      <w:bookmarkStart w:id="18" w:name="_Toc81784911"/>
    </w:p>
    <w:p w14:paraId="196D1396">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评</w:t>
      </w:r>
      <w:r>
        <w:rPr>
          <w:rFonts w:hint="eastAsia" w:ascii="黑体" w:hAnsi="黑体" w:eastAsia="黑体" w:cs="黑体"/>
          <w:b w:val="0"/>
          <w:bCs w:val="0"/>
          <w:color w:val="auto"/>
          <w:sz w:val="32"/>
          <w:szCs w:val="32"/>
          <w:lang w:val="en-US" w:eastAsia="zh-CN"/>
        </w:rPr>
        <w:t>审须知</w:t>
      </w:r>
    </w:p>
    <w:p w14:paraId="70F8DC44">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lang w:val="en-US" w:eastAsia="zh-CN"/>
        </w:rPr>
        <w:t>本项目公司</w:t>
      </w:r>
      <w:r>
        <w:rPr>
          <w:rFonts w:hint="eastAsia" w:ascii="仿宋_GB2312" w:hAnsi="仿宋_GB2312" w:eastAsia="仿宋_GB2312" w:cs="仿宋_GB2312"/>
          <w:color w:val="auto"/>
          <w:sz w:val="32"/>
          <w:szCs w:val="32"/>
        </w:rPr>
        <w:t>自行组建</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采用现场评审方式进行评审</w:t>
      </w:r>
      <w:r>
        <w:rPr>
          <w:rFonts w:hint="eastAsia" w:ascii="仿宋_GB2312" w:hAnsi="仿宋_GB2312" w:eastAsia="仿宋_GB2312" w:cs="仿宋_GB2312"/>
          <w:color w:val="auto"/>
          <w:sz w:val="32"/>
          <w:szCs w:val="32"/>
        </w:rPr>
        <w:t>。</w:t>
      </w:r>
    </w:p>
    <w:p w14:paraId="13E45C26">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采购项目</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eastAsia="zh-CN"/>
        </w:rPr>
        <w:t>采购报价</w:t>
      </w:r>
      <w:r>
        <w:rPr>
          <w:rFonts w:hint="eastAsia" w:ascii="仿宋_GB2312" w:hAnsi="仿宋_GB2312" w:eastAsia="仿宋_GB2312" w:cs="仿宋_GB2312"/>
          <w:color w:val="auto"/>
          <w:sz w:val="32"/>
          <w:szCs w:val="32"/>
        </w:rPr>
        <w:t>评分法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采购报价评分最高者为中选人。</w:t>
      </w:r>
    </w:p>
    <w:p w14:paraId="04013729">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lang w:val="en-US" w:eastAsia="zh-CN"/>
        </w:rPr>
        <w:t>本项目评审小组进行</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文件进行检查，确定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密封</w:t>
      </w:r>
      <w:r>
        <w:rPr>
          <w:rFonts w:hint="eastAsia" w:ascii="仿宋_GB2312" w:hAnsi="仿宋_GB2312" w:eastAsia="仿宋_GB2312" w:cs="仿宋_GB2312"/>
          <w:color w:val="auto"/>
          <w:sz w:val="32"/>
          <w:szCs w:val="32"/>
        </w:rPr>
        <w:t>完整，经确认无误后，确定为有效</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p>
    <w:p w14:paraId="453C099F">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以他人的名义</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、串通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、以行贿手段谋取中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或者以其他弄虚作假方式</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的，应当否决该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w:t>
      </w:r>
    </w:p>
    <w:p w14:paraId="5C232F86">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参选人的</w:t>
      </w:r>
      <w:r>
        <w:rPr>
          <w:rFonts w:hint="default" w:ascii="仿宋_GB2312" w:hAnsi="仿宋_GB2312" w:eastAsia="仿宋_GB2312" w:cs="仿宋_GB2312"/>
          <w:color w:val="auto"/>
          <w:sz w:val="32"/>
          <w:szCs w:val="32"/>
          <w:lang w:val="en-US" w:eastAsia="zh-CN"/>
        </w:rPr>
        <w:t>资格条件不符合国家有关规定和</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val="en-US" w:eastAsia="zh-CN"/>
        </w:rPr>
        <w:t>规定和</w:t>
      </w:r>
      <w:r>
        <w:rPr>
          <w:rFonts w:hint="default" w:ascii="仿宋_GB2312" w:hAnsi="仿宋_GB2312" w:eastAsia="仿宋_GB2312" w:cs="仿宋_GB2312"/>
          <w:color w:val="auto"/>
          <w:sz w:val="32"/>
          <w:szCs w:val="32"/>
          <w:lang w:val="en-US" w:eastAsia="zh-CN"/>
        </w:rPr>
        <w:t>要求的，或者拒不按照</w:t>
      </w:r>
      <w:r>
        <w:rPr>
          <w:rFonts w:hint="eastAsia" w:ascii="仿宋_GB2312" w:hAnsi="仿宋_GB2312" w:eastAsia="仿宋_GB2312" w:cs="仿宋_GB2312"/>
          <w:color w:val="auto"/>
          <w:sz w:val="32"/>
          <w:szCs w:val="32"/>
          <w:lang w:val="en-US" w:eastAsia="zh-CN"/>
        </w:rPr>
        <w:t>评审小组</w:t>
      </w:r>
      <w:r>
        <w:rPr>
          <w:rFonts w:hint="default" w:ascii="仿宋_GB2312" w:hAnsi="仿宋_GB2312" w:eastAsia="仿宋_GB2312" w:cs="仿宋_GB2312"/>
          <w:color w:val="auto"/>
          <w:sz w:val="32"/>
          <w:szCs w:val="32"/>
          <w:lang w:val="en-US" w:eastAsia="zh-CN"/>
        </w:rPr>
        <w:t>要求对</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文件进行澄清、说明或者补正的，</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应当</w:t>
      </w:r>
      <w:r>
        <w:rPr>
          <w:rFonts w:hint="default" w:ascii="仿宋_GB2312" w:hAnsi="仿宋_GB2312" w:eastAsia="仿宋_GB2312" w:cs="仿宋_GB2312"/>
          <w:color w:val="auto"/>
          <w:sz w:val="32"/>
          <w:szCs w:val="32"/>
          <w:lang w:val="en-US" w:eastAsia="zh-CN"/>
        </w:rPr>
        <w:t>否决</w:t>
      </w:r>
      <w:r>
        <w:rPr>
          <w:rFonts w:hint="eastAsia" w:ascii="仿宋_GB2312" w:hAnsi="仿宋_GB2312" w:eastAsia="仿宋_GB2312" w:cs="仿宋_GB2312"/>
          <w:color w:val="auto"/>
          <w:sz w:val="32"/>
          <w:szCs w:val="32"/>
        </w:rPr>
        <w:t>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default" w:ascii="仿宋_GB2312" w:hAnsi="仿宋_GB2312" w:eastAsia="仿宋_GB2312" w:cs="仿宋_GB2312"/>
          <w:color w:val="auto"/>
          <w:sz w:val="32"/>
          <w:szCs w:val="32"/>
          <w:lang w:val="en-US" w:eastAsia="zh-CN"/>
        </w:rPr>
        <w:t>。</w:t>
      </w:r>
    </w:p>
    <w:p w14:paraId="4EBA1F55">
      <w:pPr>
        <w:keepNext w:val="0"/>
        <w:keepLines w:val="0"/>
        <w:pageBreakBefore w:val="0"/>
        <w:widowControl w:val="0"/>
        <w:numPr>
          <w:ilvl w:val="0"/>
          <w:numId w:val="0"/>
        </w:numPr>
        <w:kinsoku/>
        <w:wordWrap w:val="0"/>
        <w:overflowPunct w:val="0"/>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auto"/>
          <w:kern w:val="2"/>
          <w:sz w:val="32"/>
          <w:szCs w:val="32"/>
          <w:lang w:val="en-US" w:eastAsia="zh-CN" w:bidi="ar-SA"/>
        </w:rPr>
        <w:t>（六）</w:t>
      </w: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val="en-US" w:eastAsia="zh-CN"/>
        </w:rPr>
        <w:t>应当严格</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比选文</w:t>
      </w:r>
      <w:r>
        <w:rPr>
          <w:rFonts w:hint="eastAsia" w:ascii="仿宋_GB2312" w:hAnsi="仿宋_GB2312" w:eastAsia="仿宋_GB2312" w:cs="仿宋_GB2312"/>
          <w:color w:val="auto"/>
          <w:sz w:val="32"/>
          <w:szCs w:val="32"/>
        </w:rPr>
        <w:t>件的要求逐一对有效的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w:t>
      </w:r>
      <w:r>
        <w:rPr>
          <w:rFonts w:hint="eastAsia" w:ascii="仿宋_GB2312" w:hAnsi="仿宋_GB2312" w:eastAsia="仿宋_GB2312" w:cs="仿宋_GB2312"/>
          <w:color w:val="auto"/>
          <w:sz w:val="32"/>
          <w:szCs w:val="32"/>
          <w:lang w:val="en-US" w:eastAsia="zh-CN"/>
        </w:rPr>
        <w:t>分项</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并计算出综合得分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根据综合得分，原则上推荐得分第一的候选人为中选人</w:t>
      </w:r>
      <w:r>
        <w:rPr>
          <w:rFonts w:hint="eastAsia" w:ascii="仿宋_GB2312" w:hAnsi="仿宋_GB2312" w:eastAsia="仿宋_GB2312" w:cs="仿宋_GB2312"/>
          <w:color w:val="auto"/>
          <w:sz w:val="32"/>
          <w:szCs w:val="32"/>
        </w:rPr>
        <w:t>。</w:t>
      </w:r>
    </w:p>
    <w:p w14:paraId="08042E88">
      <w:pPr>
        <w:pageBreakBefore w:val="0"/>
        <w:numPr>
          <w:ilvl w:val="0"/>
          <w:numId w:val="0"/>
        </w:numPr>
        <w:kinsoku/>
        <w:wordWrap w:val="0"/>
        <w:overflowPunct w:val="0"/>
        <w:topLinePunct w:val="0"/>
        <w:autoSpaceDE/>
        <w:autoSpaceDN/>
        <w:bidi w:val="0"/>
        <w:adjustRightInd/>
        <w:spacing w:beforeAutospacing="0" w:afterAutospacing="0" w:line="560" w:lineRule="exact"/>
        <w:ind w:left="0" w:leftChars="0" w:right="0" w:rightChars="0" w:firstLine="643"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kern w:val="2"/>
          <w:sz w:val="32"/>
          <w:szCs w:val="32"/>
          <w:lang w:val="en-US" w:eastAsia="zh-CN" w:bidi="ar-SA"/>
        </w:rPr>
        <w:t>二、</w:t>
      </w:r>
      <w:r>
        <w:rPr>
          <w:rFonts w:hint="eastAsia" w:ascii="黑体" w:hAnsi="黑体" w:eastAsia="黑体" w:cs="黑体"/>
          <w:b w:val="0"/>
          <w:bCs w:val="0"/>
          <w:color w:val="auto"/>
          <w:sz w:val="32"/>
          <w:szCs w:val="32"/>
          <w:lang w:val="en-US" w:eastAsia="zh-CN"/>
        </w:rPr>
        <w:t>现场评审</w:t>
      </w:r>
    </w:p>
    <w:p w14:paraId="1C8800DF">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（一）资格审查</w:t>
      </w:r>
    </w:p>
    <w:p w14:paraId="3AD7E45F">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1.参选人须是在中华人民共和国境内注册、具有独立承担民事责任能力的评估机构；</w:t>
      </w:r>
    </w:p>
    <w:p w14:paraId="7475180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2.参选人及其法定代表人或负责人近3年内未有行贿犯罪行为记录；</w:t>
      </w:r>
    </w:p>
    <w:p w14:paraId="0140F710">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3.参选人近3年内未受到国家司法机关、行政机关、监管部门、行业自律组织警告及以上处罚、处分、惩戒；</w:t>
      </w:r>
    </w:p>
    <w:p w14:paraId="5917136A">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4.参选人近3年内未受到刑事处罚或被责令停产停业、吊销许可证或者执照的行政处罚；</w:t>
      </w:r>
    </w:p>
    <w:p w14:paraId="2DB08647">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5.参选人须具有健全的利益冲突、质量控制、内部控制、反商业贿赂等内部规章制度；</w:t>
      </w:r>
    </w:p>
    <w:p w14:paraId="46559EF1">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6.参选人未被列入中国执行信息公开网（https://zxgk.court.gov.cn/）“失信被执行人名单”。</w:t>
      </w:r>
    </w:p>
    <w:p w14:paraId="396E4996">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（二）报价评分</w:t>
      </w:r>
    </w:p>
    <w:p w14:paraId="331F7CB6">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bookmarkStart w:id="19" w:name="_Toc856012074"/>
      <w:r>
        <w:rPr>
          <w:rFonts w:hint="eastAsia" w:ascii="仿宋_GB2312" w:hAnsi="仿宋_GB2312" w:eastAsia="仿宋_GB2312" w:cs="仿宋_GB2312"/>
          <w:color w:val="auto"/>
          <w:sz w:val="32"/>
          <w:szCs w:val="32"/>
          <w:lang w:eastAsia="zh-CN"/>
        </w:rPr>
        <w:t>我司按照计划评审时间自行组织评审工作，采购报价评分最高者为中选供应商。</w:t>
      </w:r>
    </w:p>
    <w:p w14:paraId="0E32CF1C">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报价评分计算方式：费用报价得分（100分制）=100－（报价基准价－费用报价）的绝对值÷报价基准价×100，报价基准价为参与选聘的评估机构费用报价的平均值。</w:t>
      </w:r>
    </w:p>
    <w:p w14:paraId="7D2A6E5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如有2家及以上供应商报价得分相同，费用价格最低者中选；如2家及以上供应商均为最低价，通过现场抽签形式确定中选供应商。</w:t>
      </w:r>
    </w:p>
    <w:p w14:paraId="49CAB78B">
      <w:pPr>
        <w:keepNext w:val="0"/>
        <w:keepLines w:val="0"/>
        <w:pageBreakBefore w:val="0"/>
        <w:widowControl/>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本项目得分第一的候选人放弃中选、因不可抗力或重大利益冲突不能履行服务合同，或者被查实存在影响中选结果的违规行为等情形，不符合中选条件的，</w:t>
      </w:r>
      <w:r>
        <w:rPr>
          <w:rFonts w:hint="eastAsia" w:ascii="仿宋_GB2312" w:hAnsi="仿宋_GB2312" w:eastAsia="仿宋_GB2312" w:cs="仿宋_GB2312"/>
          <w:color w:val="auto"/>
          <w:sz w:val="32"/>
          <w:szCs w:val="32"/>
          <w:lang w:val="en-US" w:eastAsia="zh-CN"/>
        </w:rPr>
        <w:t>我司</w:t>
      </w:r>
      <w:r>
        <w:rPr>
          <w:rFonts w:hint="eastAsia" w:ascii="仿宋_GB2312" w:hAnsi="仿宋_GB2312" w:eastAsia="仿宋_GB2312" w:cs="仿宋_GB2312"/>
          <w:color w:val="auto"/>
          <w:sz w:val="32"/>
          <w:szCs w:val="32"/>
          <w:lang w:eastAsia="zh-CN"/>
        </w:rPr>
        <w:t>可以按照评审小组推荐的中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lang w:eastAsia="zh-CN"/>
        </w:rPr>
        <w:t>候选人名单排序依次确定其他候选人为中选人，也可以重新开展采购。</w:t>
      </w:r>
    </w:p>
    <w:p w14:paraId="49BE70BA">
      <w:pPr>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br w:type="page"/>
      </w:r>
    </w:p>
    <w:p w14:paraId="53BFE09D">
      <w:pPr>
        <w:pStyle w:val="2"/>
        <w:keepNext/>
        <w:keepLines/>
        <w:pageBreakBefore w:val="0"/>
        <w:widowControl w:val="0"/>
        <w:kinsoku/>
        <w:wordWrap w:val="0"/>
        <w:overflowPunct w:val="0"/>
        <w:topLinePunct w:val="0"/>
        <w:autoSpaceDE/>
        <w:autoSpaceDN/>
        <w:bidi w:val="0"/>
        <w:adjustRightInd/>
        <w:snapToGrid/>
        <w:spacing w:before="0" w:after="0" w:line="520" w:lineRule="exact"/>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第四章</w:t>
      </w:r>
      <w:bookmarkEnd w:id="17"/>
      <w:bookmarkStart w:id="20" w:name="_Toc7859"/>
      <w:r>
        <w:rPr>
          <w:rFonts w:hint="eastAsia" w:ascii="黑体" w:hAnsi="黑体" w:eastAsia="黑体" w:cs="黑体"/>
          <w:b w:val="0"/>
          <w:bCs w:val="0"/>
          <w:color w:val="auto"/>
          <w:lang w:val="en-US" w:eastAsia="zh-CN"/>
        </w:rPr>
        <w:t xml:space="preserve"> </w:t>
      </w:r>
      <w:bookmarkEnd w:id="18"/>
      <w:r>
        <w:rPr>
          <w:rFonts w:hint="eastAsia" w:ascii="黑体" w:hAnsi="黑体" w:eastAsia="黑体" w:cs="黑体"/>
          <w:b w:val="0"/>
          <w:bCs w:val="0"/>
          <w:color w:val="auto"/>
          <w:lang w:val="en-US" w:eastAsia="zh-CN"/>
        </w:rPr>
        <w:t>资产评估委托服务协议</w:t>
      </w:r>
      <w:bookmarkEnd w:id="19"/>
    </w:p>
    <w:p w14:paraId="0CCEB8DD">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（具体以双方签订的服务合同为准）</w:t>
      </w:r>
    </w:p>
    <w:p w14:paraId="6D92927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lang w:val="en-US" w:eastAsia="zh-CN"/>
        </w:rPr>
      </w:pPr>
    </w:p>
    <w:bookmarkEnd w:id="20"/>
    <w:p w14:paraId="3040B99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bookmarkStart w:id="21" w:name="_Toc23147"/>
      <w:r>
        <w:rPr>
          <w:rFonts w:hint="eastAsia" w:ascii="仿宋_GB2312" w:hAnsi="仿宋_GB2312" w:eastAsia="仿宋_GB2312" w:cs="仿宋_GB2312"/>
          <w:b/>
          <w:color w:val="auto"/>
          <w:sz w:val="32"/>
          <w:szCs w:val="32"/>
          <w:highlight w:val="none"/>
        </w:rPr>
        <w:t>甲方（委托人）：海南联合资产管理有限公司</w:t>
      </w:r>
    </w:p>
    <w:p w14:paraId="2C9CE1D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通信地址</w:t>
      </w:r>
      <w:r>
        <w:rPr>
          <w:rFonts w:hint="eastAsia" w:ascii="仿宋_GB2312" w:hAnsi="仿宋_GB2312" w:eastAsia="仿宋_GB2312" w:cs="仿宋_GB2312"/>
          <w:color w:val="auto"/>
          <w:sz w:val="32"/>
          <w:szCs w:val="32"/>
          <w:highlight w:val="none"/>
        </w:rPr>
        <w:t>：海口市滨海大道81号南洋大厦23楼F房</w:t>
      </w:r>
    </w:p>
    <w:p w14:paraId="14B0FD3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联系人：</w:t>
      </w:r>
    </w:p>
    <w:p w14:paraId="5E06390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联系方式：</w:t>
      </w:r>
    </w:p>
    <w:p w14:paraId="7F8553E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7E8E7185">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乙方（受托人）：</w:t>
      </w:r>
    </w:p>
    <w:p w14:paraId="55B202D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通信地址：</w:t>
      </w:r>
    </w:p>
    <w:p w14:paraId="73D5796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联系人：</w:t>
      </w:r>
    </w:p>
    <w:p w14:paraId="4802CD2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联系方式：</w:t>
      </w:r>
    </w:p>
    <w:p w14:paraId="6CAD96A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p>
    <w:p w14:paraId="6E791255">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根据《中华人民共和国民法典》《中华人民共和国资产评估法》</w:t>
      </w:r>
      <w:r>
        <w:rPr>
          <w:rFonts w:hint="eastAsia" w:ascii="仿宋_GB2312" w:hAnsi="仿宋_GB2312" w:eastAsia="仿宋_GB2312" w:cs="仿宋_GB2312"/>
          <w:b w:val="0"/>
          <w:bCs w:val="0"/>
          <w:color w:val="auto"/>
          <w:sz w:val="32"/>
          <w:szCs w:val="32"/>
          <w:highlight w:val="none"/>
          <w:lang w:val="en-US" w:eastAsia="zh-CN"/>
        </w:rPr>
        <w:t>及相关规定，</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u w:val="single"/>
          <w:lang w:val="en-US" w:eastAsia="zh-CN"/>
        </w:rPr>
        <w:t xml:space="preserve">   公开比选   </w:t>
      </w:r>
      <w:r>
        <w:rPr>
          <w:rFonts w:hint="eastAsia" w:ascii="仿宋_GB2312" w:hAnsi="仿宋_GB2312" w:eastAsia="仿宋_GB2312" w:cs="仿宋_GB2312"/>
          <w:color w:val="auto"/>
          <w:sz w:val="32"/>
          <w:szCs w:val="32"/>
          <w:highlight w:val="none"/>
          <w:lang w:val="en-US" w:eastAsia="zh-CN"/>
        </w:rPr>
        <w:t>方式确认乙方作为海南联合资产管理有限公司</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项目的中选人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甲方提供</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eastAsia="zh-CN"/>
        </w:rPr>
        <w:t>资产评估</w:t>
      </w:r>
      <w:r>
        <w:rPr>
          <w:rFonts w:hint="eastAsia" w:ascii="仿宋_GB2312" w:hAnsi="仿宋_GB2312" w:eastAsia="仿宋_GB2312" w:cs="仿宋_GB2312"/>
          <w:color w:val="auto"/>
          <w:sz w:val="32"/>
          <w:szCs w:val="32"/>
          <w:highlight w:val="none"/>
          <w:u w:val="single"/>
        </w:rPr>
        <w:t>业务</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为</w:t>
      </w:r>
      <w:r>
        <w:rPr>
          <w:rFonts w:hint="eastAsia" w:ascii="仿宋_GB2312" w:hAnsi="仿宋_GB2312" w:eastAsia="仿宋_GB2312" w:cs="仿宋_GB2312"/>
          <w:bCs/>
          <w:color w:val="auto"/>
          <w:sz w:val="32"/>
          <w:szCs w:val="32"/>
          <w:highlight w:val="none"/>
        </w:rPr>
        <w:t>明确</w:t>
      </w:r>
      <w:r>
        <w:rPr>
          <w:rFonts w:hint="eastAsia" w:ascii="仿宋_GB2312" w:hAnsi="仿宋_GB2312" w:eastAsia="仿宋_GB2312" w:cs="仿宋_GB2312"/>
          <w:bCs/>
          <w:color w:val="auto"/>
          <w:sz w:val="32"/>
          <w:szCs w:val="32"/>
          <w:highlight w:val="none"/>
          <w:lang w:val="en-US" w:eastAsia="zh-CN"/>
        </w:rPr>
        <w:t>本项服务的有关事项</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甲、乙双方经充分协商后，</w:t>
      </w:r>
      <w:r>
        <w:rPr>
          <w:rFonts w:hint="eastAsia" w:ascii="仿宋_GB2312" w:hAnsi="仿宋_GB2312" w:eastAsia="仿宋_GB2312" w:cs="仿宋_GB2312"/>
          <w:color w:val="auto"/>
          <w:sz w:val="32"/>
          <w:szCs w:val="32"/>
          <w:highlight w:val="none"/>
        </w:rPr>
        <w:t>达成如下</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w:t>
      </w:r>
    </w:p>
    <w:p w14:paraId="5A41432F">
      <w:pPr>
        <w:pStyle w:val="9"/>
        <w:numPr>
          <w:ilvl w:val="0"/>
          <w:numId w:val="0"/>
        </w:numPr>
        <w:ind w:firstLine="640"/>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一、</w:t>
      </w:r>
      <w:r>
        <w:rPr>
          <w:rFonts w:hint="eastAsia" w:ascii="黑体" w:hAnsi="黑体" w:eastAsia="黑体" w:cs="黑体"/>
          <w:color w:val="auto"/>
          <w:sz w:val="32"/>
          <w:szCs w:val="32"/>
          <w:highlight w:val="none"/>
          <w:lang w:val="en-US" w:eastAsia="zh-CN"/>
        </w:rPr>
        <w:t>定义</w:t>
      </w:r>
    </w:p>
    <w:p w14:paraId="5EF1B184">
      <w:pPr>
        <w:pStyle w:val="9"/>
        <w:numPr>
          <w:ilvl w:val="0"/>
          <w:numId w:val="2"/>
        </w:num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b w:val="0"/>
          <w:bCs w:val="0"/>
          <w:color w:val="auto"/>
          <w:sz w:val="32"/>
          <w:szCs w:val="32"/>
          <w:highlight w:val="none"/>
          <w:lang w:val="en-US" w:eastAsia="zh-CN"/>
        </w:rPr>
        <w:t>指本合同及其附件。</w:t>
      </w:r>
    </w:p>
    <w:p w14:paraId="210D9844">
      <w:pPr>
        <w:pStyle w:val="9"/>
        <w:numPr>
          <w:ilvl w:val="0"/>
          <w:numId w:val="2"/>
        </w:numPr>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“资产”指动产、不动产、债权、无形资产、企业价值、资产损失或者其他经济权益。</w:t>
      </w:r>
    </w:p>
    <w:p w14:paraId="0614FC5D">
      <w:pPr>
        <w:pStyle w:val="9"/>
        <w:numPr>
          <w:ilvl w:val="0"/>
          <w:numId w:val="0"/>
        </w:numPr>
        <w:ind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二、</w:t>
      </w:r>
      <w:r>
        <w:rPr>
          <w:rFonts w:hint="eastAsia" w:ascii="黑体" w:hAnsi="黑体" w:eastAsia="黑体" w:cs="黑体"/>
          <w:b w:val="0"/>
          <w:bCs w:val="0"/>
          <w:color w:val="auto"/>
          <w:sz w:val="32"/>
          <w:szCs w:val="32"/>
          <w:highlight w:val="none"/>
          <w:lang w:val="en-US" w:eastAsia="zh-CN"/>
        </w:rPr>
        <w:t>合同的组成</w:t>
      </w:r>
    </w:p>
    <w:p w14:paraId="600C578D">
      <w:pPr>
        <w:pStyle w:val="9"/>
        <w:numPr>
          <w:ilvl w:val="-1"/>
          <w:numId w:val="0"/>
        </w:num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以下文件是本合同不可分割的组成部分，如果有不同文件的条款之间有冲突，文件之间的优先效力顺序如下：</w:t>
      </w:r>
    </w:p>
    <w:p w14:paraId="05EB154A">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（一）本合同及其附件；</w:t>
      </w:r>
    </w:p>
    <w:p w14:paraId="496CEF0C">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u w:val="single"/>
          <w:lang w:val="en-US" w:eastAsia="zh-CN"/>
        </w:rPr>
        <w:t xml:space="preserve">  公开  </w:t>
      </w:r>
      <w:r>
        <w:rPr>
          <w:rFonts w:hint="eastAsia" w:ascii="仿宋_GB2312" w:hAnsi="仿宋_GB2312" w:eastAsia="仿宋_GB2312" w:cs="仿宋_GB2312"/>
          <w:b w:val="0"/>
          <w:bCs w:val="0"/>
          <w:color w:val="auto"/>
          <w:sz w:val="32"/>
          <w:szCs w:val="32"/>
          <w:highlight w:val="none"/>
          <w:lang w:val="en-US" w:eastAsia="zh-CN"/>
        </w:rPr>
        <w:t>比选文件（含澄清文件等）；</w:t>
      </w:r>
    </w:p>
    <w:p w14:paraId="5A14C90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（三）参选文件（补充通知及补充文件等）。</w:t>
      </w:r>
    </w:p>
    <w:p w14:paraId="16880E0F">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（四）双方与合同有关的往来信函、传真经双方法定代表人或其授权代表签字并加盖单位公章确认后视为本合同的组成部分。</w:t>
      </w:r>
    </w:p>
    <w:p w14:paraId="6F93C169">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（五）经双方法定代表人或其授权代表签字并加盖单位公章确认的补充协议（如有）。</w:t>
      </w:r>
    </w:p>
    <w:p w14:paraId="62C2F344">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三、评估相关内容</w:t>
      </w:r>
    </w:p>
    <w:p w14:paraId="02C4B438">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（一）评估目的、评估对象与范围、评估基准日及评估价值类型：具体约定如下：</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
        <w:gridCol w:w="2146"/>
        <w:gridCol w:w="1609"/>
        <w:gridCol w:w="2861"/>
        <w:gridCol w:w="906"/>
        <w:gridCol w:w="690"/>
      </w:tblGrid>
      <w:tr w14:paraId="49FF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6" w:type="pct"/>
            <w:vAlign w:val="center"/>
          </w:tcPr>
          <w:p w14:paraId="7FCAACDD">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序号</w:t>
            </w:r>
          </w:p>
        </w:tc>
        <w:tc>
          <w:tcPr>
            <w:tcW w:w="1260" w:type="pct"/>
            <w:vAlign w:val="center"/>
          </w:tcPr>
          <w:p w14:paraId="6EF607BE">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评估目的</w:t>
            </w:r>
          </w:p>
        </w:tc>
        <w:tc>
          <w:tcPr>
            <w:tcW w:w="945" w:type="pct"/>
            <w:vAlign w:val="center"/>
          </w:tcPr>
          <w:p w14:paraId="6049739D">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评估对象</w:t>
            </w:r>
          </w:p>
        </w:tc>
        <w:tc>
          <w:tcPr>
            <w:tcW w:w="1680" w:type="pct"/>
            <w:vAlign w:val="center"/>
          </w:tcPr>
          <w:p w14:paraId="706028A9">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评估范围</w:t>
            </w:r>
          </w:p>
        </w:tc>
        <w:tc>
          <w:tcPr>
            <w:tcW w:w="532" w:type="pct"/>
            <w:vAlign w:val="center"/>
          </w:tcPr>
          <w:p w14:paraId="7165FFE3">
            <w:pPr>
              <w:widowControl/>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评估基准日</w:t>
            </w:r>
          </w:p>
        </w:tc>
        <w:tc>
          <w:tcPr>
            <w:tcW w:w="405" w:type="pct"/>
            <w:vAlign w:val="center"/>
          </w:tcPr>
          <w:p w14:paraId="1A6964E5">
            <w:pPr>
              <w:widowControl/>
              <w:jc w:val="center"/>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价值类型</w:t>
            </w:r>
          </w:p>
        </w:tc>
      </w:tr>
      <w:tr w14:paraId="38AC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6" w:type="pct"/>
            <w:noWrap/>
            <w:vAlign w:val="center"/>
          </w:tcPr>
          <w:p w14:paraId="6AAD240E">
            <w:pPr>
              <w:widowControl/>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1260" w:type="pct"/>
            <w:noWrap/>
            <w:vAlign w:val="center"/>
          </w:tcPr>
          <w:p w14:paraId="24DB701C">
            <w:pPr>
              <w:widowControl/>
              <w:jc w:val="center"/>
              <w:rPr>
                <w:rFonts w:hint="eastAsia" w:ascii="仿宋_GB2312" w:hAnsi="仿宋_GB2312" w:eastAsia="仿宋_GB2312" w:cs="仿宋_GB2312"/>
                <w:color w:val="auto"/>
                <w:kern w:val="0"/>
                <w:sz w:val="24"/>
                <w:szCs w:val="24"/>
                <w:highlight w:val="none"/>
                <w:lang w:val="en-US" w:eastAsia="zh-CN"/>
              </w:rPr>
            </w:pPr>
          </w:p>
        </w:tc>
        <w:tc>
          <w:tcPr>
            <w:tcW w:w="945" w:type="pct"/>
            <w:vAlign w:val="center"/>
          </w:tcPr>
          <w:p w14:paraId="6C02C76A">
            <w:pPr>
              <w:widowControl/>
              <w:jc w:val="center"/>
              <w:rPr>
                <w:rFonts w:hint="eastAsia" w:ascii="仿宋_GB2312" w:hAnsi="仿宋_GB2312" w:eastAsia="仿宋_GB2312" w:cs="仿宋_GB2312"/>
                <w:color w:val="auto"/>
                <w:kern w:val="0"/>
                <w:sz w:val="24"/>
                <w:szCs w:val="24"/>
                <w:highlight w:val="none"/>
              </w:rPr>
            </w:pPr>
          </w:p>
        </w:tc>
        <w:tc>
          <w:tcPr>
            <w:tcW w:w="1680" w:type="pct"/>
            <w:noWrap/>
            <w:vAlign w:val="center"/>
          </w:tcPr>
          <w:p w14:paraId="39523AF3">
            <w:pPr>
              <w:widowControl/>
              <w:jc w:val="both"/>
              <w:rPr>
                <w:rFonts w:hint="eastAsia" w:ascii="仿宋_GB2312" w:hAnsi="仿宋_GB2312" w:eastAsia="仿宋_GB2312" w:cs="仿宋_GB2312"/>
                <w:color w:val="auto"/>
                <w:kern w:val="0"/>
                <w:sz w:val="24"/>
                <w:szCs w:val="24"/>
                <w:highlight w:val="none"/>
              </w:rPr>
            </w:pPr>
          </w:p>
        </w:tc>
        <w:tc>
          <w:tcPr>
            <w:tcW w:w="532" w:type="pct"/>
            <w:noWrap/>
            <w:vAlign w:val="center"/>
          </w:tcPr>
          <w:p w14:paraId="6C403144">
            <w:pPr>
              <w:widowControl/>
              <w:jc w:val="center"/>
              <w:rPr>
                <w:rFonts w:hint="default" w:ascii="仿宋_GB2312" w:hAnsi="仿宋_GB2312" w:eastAsia="仿宋_GB2312" w:cs="仿宋_GB2312"/>
                <w:color w:val="auto"/>
                <w:kern w:val="0"/>
                <w:sz w:val="24"/>
                <w:szCs w:val="24"/>
                <w:highlight w:val="none"/>
                <w:lang w:val="en-US" w:eastAsia="zh-CN"/>
              </w:rPr>
            </w:pPr>
          </w:p>
        </w:tc>
        <w:tc>
          <w:tcPr>
            <w:tcW w:w="405" w:type="pct"/>
            <w:noWrap/>
            <w:vAlign w:val="center"/>
          </w:tcPr>
          <w:p w14:paraId="019E7E74">
            <w:pPr>
              <w:widowControl/>
              <w:jc w:val="center"/>
              <w:rPr>
                <w:rFonts w:hint="default" w:ascii="仿宋_GB2312" w:hAnsi="仿宋_GB2312" w:eastAsia="仿宋_GB2312" w:cs="仿宋_GB2312"/>
                <w:color w:val="auto"/>
                <w:kern w:val="0"/>
                <w:sz w:val="24"/>
                <w:szCs w:val="24"/>
                <w:highlight w:val="none"/>
                <w:lang w:val="en-US" w:eastAsia="zh-CN"/>
              </w:rPr>
            </w:pPr>
          </w:p>
        </w:tc>
      </w:tr>
    </w:tbl>
    <w:p w14:paraId="6269EB5A">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（二）报告类型：评估报告</w:t>
      </w:r>
    </w:p>
    <w:p w14:paraId="331F6CFA">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四、合同期限和报告形式</w:t>
      </w:r>
    </w:p>
    <w:p w14:paraId="7B986D7C">
      <w:pPr>
        <w:keepNext w:val="0"/>
        <w:keepLines w:val="0"/>
        <w:pageBreakBefore w:val="0"/>
        <w:widowControl w:val="0"/>
        <w:numPr>
          <w:ilvl w:val="-1"/>
          <w:numId w:val="0"/>
        </w:numPr>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（一）在甲方及相关产权人提供本次资产评估所需的全部资料后</w:t>
      </w:r>
      <w:r>
        <w:rPr>
          <w:rFonts w:hint="eastAsia" w:ascii="仿宋_GB2312" w:hAnsi="仿宋_GB2312" w:eastAsia="仿宋_GB2312" w:cs="仿宋_GB2312"/>
          <w:b w:val="0"/>
          <w:bCs w:val="0"/>
          <w:color w:val="auto"/>
          <w:sz w:val="32"/>
          <w:szCs w:val="32"/>
          <w:highlight w:val="none"/>
          <w:u w:val="single"/>
          <w:lang w:val="en-US" w:eastAsia="zh-CN"/>
        </w:rPr>
        <w:t xml:space="preserve">  10  </w:t>
      </w:r>
      <w:r>
        <w:rPr>
          <w:rFonts w:hint="eastAsia" w:ascii="仿宋_GB2312" w:hAnsi="仿宋_GB2312" w:eastAsia="仿宋_GB2312" w:cs="仿宋_GB2312"/>
          <w:b w:val="0"/>
          <w:bCs w:val="0"/>
          <w:color w:val="auto"/>
          <w:sz w:val="32"/>
          <w:szCs w:val="32"/>
          <w:highlight w:val="none"/>
          <w:lang w:val="en-US" w:eastAsia="zh-CN"/>
        </w:rPr>
        <w:t>个工作日内，乙方向甲方指定联系人提交资产评估报告的初稿。在甲方通知乙方可出具正式报告后</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lang w:val="en-US" w:eastAsia="zh-CN"/>
        </w:rPr>
        <w:t>个工作日内，乙方向甲方提交正式的</w:t>
      </w:r>
      <w:r>
        <w:rPr>
          <w:rFonts w:hint="eastAsia" w:ascii="仿宋_GB2312" w:hAnsi="仿宋_GB2312" w:eastAsia="仿宋_GB2312" w:cs="仿宋_GB2312"/>
          <w:b w:val="0"/>
          <w:bCs w:val="0"/>
          <w:color w:val="auto"/>
          <w:sz w:val="32"/>
          <w:szCs w:val="32"/>
          <w:highlight w:val="none"/>
          <w:u w:val="single"/>
          <w:lang w:val="en-US" w:eastAsia="zh-CN"/>
        </w:rPr>
        <w:t xml:space="preserve"> 纸质版 </w:t>
      </w:r>
      <w:r>
        <w:rPr>
          <w:rFonts w:hint="eastAsia" w:ascii="仿宋_GB2312" w:hAnsi="仿宋_GB2312" w:eastAsia="仿宋_GB2312" w:cs="仿宋_GB2312"/>
          <w:b w:val="0"/>
          <w:bCs w:val="0"/>
          <w:color w:val="auto"/>
          <w:sz w:val="32"/>
          <w:szCs w:val="32"/>
          <w:highlight w:val="none"/>
          <w:lang w:val="en-US" w:eastAsia="zh-CN"/>
        </w:rPr>
        <w:t>资产评估报告壹式叁份。</w:t>
      </w:r>
    </w:p>
    <w:p w14:paraId="06E4B2EB">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（二）资产评估报告书由乙方寄送或者派人送至甲方指定地址。</w:t>
      </w:r>
    </w:p>
    <w:p w14:paraId="6537E121">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14:paraId="3EA72C30">
      <w:pPr>
        <w:keepNext w:val="0"/>
        <w:keepLines w:val="0"/>
        <w:pageBreakBefore w:val="0"/>
        <w:widowControl w:val="0"/>
        <w:numPr>
          <w:ilvl w:val="-1"/>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五、评估服务费及支付方式</w:t>
      </w:r>
    </w:p>
    <w:p w14:paraId="20FAF4B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（一）本项目资产评估服务费总额为：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元</w:t>
      </w:r>
      <w:r>
        <w:rPr>
          <w:rFonts w:hint="eastAsia" w:ascii="仿宋_GB2312" w:hAnsi="仿宋_GB2312" w:eastAsia="仿宋_GB2312" w:cs="仿宋_GB2312"/>
          <w:b w:val="0"/>
          <w:bCs w:val="0"/>
          <w:color w:val="auto"/>
          <w:sz w:val="32"/>
          <w:szCs w:val="32"/>
          <w:highlight w:val="none"/>
          <w:u w:val="single"/>
          <w:lang w:val="en-US" w:eastAsia="zh-CN"/>
        </w:rPr>
        <w:t>（大写人民币        元整）</w:t>
      </w:r>
      <w:r>
        <w:rPr>
          <w:rFonts w:hint="eastAsia" w:ascii="仿宋_GB2312" w:hAnsi="仿宋_GB2312" w:eastAsia="仿宋_GB2312" w:cs="仿宋_GB2312"/>
          <w:b w:val="0"/>
          <w:bCs w:val="0"/>
          <w:color w:val="auto"/>
          <w:sz w:val="32"/>
          <w:szCs w:val="32"/>
          <w:highlight w:val="none"/>
          <w:lang w:val="en-US" w:eastAsia="zh-CN"/>
        </w:rPr>
        <w:t>，其中包含差旅食宿费用、税费等一切费用（下同）。费用分摊如下：</w:t>
      </w:r>
    </w:p>
    <w:tbl>
      <w:tblPr>
        <w:tblStyle w:val="29"/>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933"/>
        <w:gridCol w:w="3325"/>
        <w:gridCol w:w="1577"/>
      </w:tblGrid>
      <w:tr w14:paraId="7448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1" w:type="pct"/>
            <w:vAlign w:val="center"/>
          </w:tcPr>
          <w:p w14:paraId="3AA741EF">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序号</w:t>
            </w:r>
          </w:p>
        </w:tc>
        <w:tc>
          <w:tcPr>
            <w:tcW w:w="1751" w:type="pct"/>
            <w:vAlign w:val="center"/>
          </w:tcPr>
          <w:p w14:paraId="267E0140">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评估目的</w:t>
            </w:r>
          </w:p>
        </w:tc>
        <w:tc>
          <w:tcPr>
            <w:tcW w:w="1985" w:type="pct"/>
            <w:vAlign w:val="center"/>
          </w:tcPr>
          <w:p w14:paraId="4C9A78E9">
            <w:pPr>
              <w:widowControl/>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评估范围</w:t>
            </w:r>
          </w:p>
        </w:tc>
        <w:tc>
          <w:tcPr>
            <w:tcW w:w="941" w:type="pct"/>
            <w:vAlign w:val="center"/>
          </w:tcPr>
          <w:p w14:paraId="4AA383E7">
            <w:pPr>
              <w:widowControl/>
              <w:jc w:val="center"/>
              <w:rPr>
                <w:rFonts w:hint="eastAsia" w:ascii="仿宋_GB2312" w:hAnsi="仿宋_GB2312" w:eastAsia="仿宋_GB2312" w:cs="仿宋_GB2312"/>
                <w:b/>
                <w:bCs/>
                <w:color w:val="auto"/>
                <w:kern w:val="0"/>
                <w:sz w:val="24"/>
                <w:szCs w:val="24"/>
                <w:highlight w:val="none"/>
                <w:lang w:eastAsia="zh-CN"/>
              </w:rPr>
            </w:pPr>
            <w:r>
              <w:rPr>
                <w:rFonts w:hint="eastAsia" w:ascii="仿宋_GB2312" w:hAnsi="仿宋_GB2312" w:eastAsia="仿宋_GB2312" w:cs="仿宋_GB2312"/>
                <w:b/>
                <w:bCs/>
                <w:color w:val="auto"/>
                <w:kern w:val="0"/>
                <w:sz w:val="24"/>
                <w:szCs w:val="24"/>
                <w:highlight w:val="none"/>
              </w:rPr>
              <w:t>评估</w:t>
            </w:r>
            <w:r>
              <w:rPr>
                <w:rFonts w:hint="eastAsia" w:ascii="仿宋_GB2312" w:hAnsi="仿宋_GB2312" w:eastAsia="仿宋_GB2312" w:cs="仿宋_GB2312"/>
                <w:b/>
                <w:bCs/>
                <w:color w:val="auto"/>
                <w:kern w:val="0"/>
                <w:sz w:val="24"/>
                <w:szCs w:val="24"/>
                <w:highlight w:val="none"/>
                <w:lang w:val="en-US" w:eastAsia="zh-CN"/>
              </w:rPr>
              <w:t>费（元）</w:t>
            </w:r>
          </w:p>
        </w:tc>
      </w:tr>
      <w:tr w14:paraId="7E59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21" w:type="pct"/>
            <w:noWrap/>
            <w:vAlign w:val="center"/>
          </w:tcPr>
          <w:p w14:paraId="0D844978">
            <w:pPr>
              <w:widowControl/>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751" w:type="pct"/>
            <w:noWrap/>
            <w:vAlign w:val="center"/>
          </w:tcPr>
          <w:p w14:paraId="5F0A23D1">
            <w:pPr>
              <w:widowControl/>
              <w:jc w:val="center"/>
              <w:rPr>
                <w:rFonts w:hint="eastAsia" w:ascii="仿宋_GB2312" w:hAnsi="仿宋_GB2312" w:eastAsia="仿宋_GB2312" w:cs="仿宋_GB2312"/>
                <w:color w:val="auto"/>
                <w:kern w:val="0"/>
                <w:sz w:val="24"/>
                <w:szCs w:val="24"/>
                <w:highlight w:val="none"/>
              </w:rPr>
            </w:pPr>
          </w:p>
        </w:tc>
        <w:tc>
          <w:tcPr>
            <w:tcW w:w="1985" w:type="pct"/>
            <w:vAlign w:val="center"/>
          </w:tcPr>
          <w:p w14:paraId="1E3EB2AF">
            <w:pPr>
              <w:widowControl/>
              <w:jc w:val="both"/>
              <w:rPr>
                <w:rFonts w:hint="eastAsia" w:ascii="仿宋_GB2312" w:hAnsi="仿宋_GB2312" w:eastAsia="仿宋_GB2312" w:cs="仿宋_GB2312"/>
                <w:color w:val="auto"/>
                <w:kern w:val="0"/>
                <w:sz w:val="24"/>
                <w:szCs w:val="24"/>
                <w:highlight w:val="none"/>
              </w:rPr>
            </w:pPr>
          </w:p>
        </w:tc>
        <w:tc>
          <w:tcPr>
            <w:tcW w:w="941" w:type="pct"/>
            <w:noWrap/>
            <w:vAlign w:val="center"/>
          </w:tcPr>
          <w:p w14:paraId="0926E722">
            <w:pPr>
              <w:widowControl/>
              <w:jc w:val="center"/>
              <w:rPr>
                <w:rFonts w:hint="default" w:ascii="仿宋_GB2312" w:hAnsi="仿宋_GB2312" w:eastAsia="仿宋_GB2312" w:cs="仿宋_GB2312"/>
                <w:color w:val="auto"/>
                <w:kern w:val="0"/>
                <w:sz w:val="24"/>
                <w:szCs w:val="24"/>
                <w:highlight w:val="none"/>
                <w:lang w:val="en-US" w:eastAsia="zh-CN"/>
              </w:rPr>
            </w:pPr>
          </w:p>
        </w:tc>
      </w:tr>
    </w:tbl>
    <w:p w14:paraId="4751DBD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（二）具体支付方式和时间：</w:t>
      </w:r>
    </w:p>
    <w:p w14:paraId="1B30A22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本合同签订之日起15个工作日内，甲方应支付评估服务费总额的30%（计     元</w:t>
      </w:r>
      <w:r>
        <w:rPr>
          <w:rFonts w:hint="eastAsia" w:ascii="仿宋_GB2312" w:hAnsi="仿宋_GB2312" w:eastAsia="仿宋_GB2312" w:cs="仿宋_GB2312"/>
          <w:b w:val="0"/>
          <w:bCs w:val="0"/>
          <w:sz w:val="32"/>
          <w:szCs w:val="32"/>
          <w:highlight w:val="none"/>
          <w:lang w:val="en-US" w:eastAsia="zh-CN"/>
        </w:rPr>
        <w:t>，含税</w:t>
      </w:r>
      <w:r>
        <w:rPr>
          <w:rFonts w:hint="eastAsia" w:ascii="仿宋_GB2312" w:hAnsi="仿宋_GB2312" w:eastAsia="仿宋_GB2312" w:cs="仿宋_GB2312"/>
          <w:b w:val="0"/>
          <w:bCs w:val="0"/>
          <w:color w:val="auto"/>
          <w:sz w:val="32"/>
          <w:szCs w:val="32"/>
          <w:highlight w:val="none"/>
          <w:lang w:val="en-US" w:eastAsia="zh-CN"/>
        </w:rPr>
        <w:t>）；剩余评估服务费在甲方收到其认可的正式资产评估报告后15个工作日内一次性付清。</w:t>
      </w:r>
    </w:p>
    <w:p w14:paraId="478B282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乙方收款信息如下：</w:t>
      </w:r>
    </w:p>
    <w:p w14:paraId="7D8B366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户名：</w:t>
      </w:r>
    </w:p>
    <w:p w14:paraId="52C1269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开户行：</w:t>
      </w:r>
    </w:p>
    <w:p w14:paraId="649D828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账号： </w:t>
      </w:r>
    </w:p>
    <w:p w14:paraId="015C9151">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六、双方权利和义务</w:t>
      </w:r>
    </w:p>
    <w:p w14:paraId="159C55A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（一）甲方的权利和义务</w:t>
      </w:r>
    </w:p>
    <w:p w14:paraId="6ACB9F5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甲方依据本</w:t>
      </w:r>
      <w:r>
        <w:rPr>
          <w:rFonts w:hint="default"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约定的内容和法律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行政法规</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相关规定，合理合法地使用</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w:t>
      </w:r>
    </w:p>
    <w:p w14:paraId="3BFF43EE">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甲方应当为</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及其</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专业人员开展</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业务提供必要的工作条件和协助。</w:t>
      </w:r>
    </w:p>
    <w:p w14:paraId="624014A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甲方应当根据</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业务</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需要，负责</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及其</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专业人员与其他相关当事人之间的协调。</w:t>
      </w:r>
    </w:p>
    <w:p w14:paraId="39CC2F1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u w:val="none"/>
        </w:rPr>
        <w:sectPr>
          <w:footerReference r:id="rId9" w:type="default"/>
          <w:footerReference r:id="rId10"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甲方应当依法提供</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业务资料并保证所提供资料的真实性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合法性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完整性。</w:t>
      </w:r>
      <w:r>
        <w:rPr>
          <w:rFonts w:hint="eastAsia" w:ascii="仿宋_GB2312" w:hAnsi="仿宋_GB2312" w:eastAsia="仿宋_GB2312" w:cs="仿宋_GB2312"/>
          <w:color w:val="auto"/>
          <w:sz w:val="32"/>
          <w:szCs w:val="32"/>
          <w:highlight w:val="none"/>
          <w:u w:val="none"/>
        </w:rPr>
        <w:t>甲方或者其他相关当事人</w:t>
      </w:r>
    </w:p>
    <w:p w14:paraId="3A47728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应当对其提供的</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rPr>
        <w:t>明细表及其他重要资料的真实性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完整性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合法性进行确认，确认方式包括签字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盖章或者法律允许的其他方式。</w:t>
      </w:r>
    </w:p>
    <w:p w14:paraId="542DE83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不干预</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工作。</w:t>
      </w:r>
    </w:p>
    <w:p w14:paraId="3B2891A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恰当使用</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报告是甲方和其他相关当事人的责任。</w:t>
      </w:r>
    </w:p>
    <w:p w14:paraId="063FAE7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按照本</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约定条件向乙方及时足额支付</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rPr>
        <w:t>费用。</w:t>
      </w:r>
    </w:p>
    <w:p w14:paraId="14133656">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（二）乙方的权利和义务</w:t>
      </w:r>
    </w:p>
    <w:p w14:paraId="4315FE9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及其</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专业人员</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遵守相关法律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行政法规和</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相关准则，</w:t>
      </w:r>
      <w:r>
        <w:rPr>
          <w:rFonts w:hint="eastAsia" w:ascii="仿宋_GB2312" w:hAnsi="仿宋_GB2312" w:eastAsia="仿宋_GB2312" w:cs="仿宋_GB2312"/>
          <w:color w:val="auto"/>
          <w:sz w:val="32"/>
          <w:szCs w:val="32"/>
          <w:highlight w:val="none"/>
          <w:lang w:val="en-US" w:eastAsia="zh-CN"/>
        </w:rPr>
        <w:t>严格按照合同约定的</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对象</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基准日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评估</w:t>
      </w:r>
      <w:r>
        <w:rPr>
          <w:rFonts w:hint="eastAsia" w:ascii="仿宋_GB2312" w:hAnsi="仿宋_GB2312" w:eastAsia="仿宋_GB2312" w:cs="仿宋_GB2312"/>
          <w:color w:val="auto"/>
          <w:sz w:val="32"/>
          <w:szCs w:val="32"/>
          <w:highlight w:val="none"/>
        </w:rPr>
        <w:t>目的</w:t>
      </w:r>
      <w:r>
        <w:rPr>
          <w:rFonts w:hint="eastAsia" w:ascii="仿宋_GB2312" w:hAnsi="仿宋_GB2312" w:eastAsia="仿宋_GB2312" w:cs="仿宋_GB2312"/>
          <w:color w:val="auto"/>
          <w:sz w:val="32"/>
          <w:szCs w:val="32"/>
          <w:highlight w:val="none"/>
          <w:lang w:val="en-US" w:eastAsia="zh-CN"/>
        </w:rPr>
        <w:t>等内容对资产的</w:t>
      </w:r>
      <w:r>
        <w:rPr>
          <w:rFonts w:hint="eastAsia" w:ascii="仿宋_GB2312" w:hAnsi="仿宋_GB2312" w:eastAsia="仿宋_GB2312" w:cs="仿宋_GB2312"/>
          <w:color w:val="auto"/>
          <w:sz w:val="32"/>
          <w:szCs w:val="32"/>
          <w:highlight w:val="none"/>
        </w:rPr>
        <w:t>价值进行</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rPr>
        <w:t>估算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并出具</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报告。</w:t>
      </w:r>
    </w:p>
    <w:p w14:paraId="03C544F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如若甲方和其他相关当事人拒绝提供或者不如实提供</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sz w:val="32"/>
          <w:szCs w:val="32"/>
          <w:highlight w:val="none"/>
          <w:lang w:eastAsia="zh-CN"/>
        </w:rPr>
        <w:t>评估</w:t>
      </w:r>
      <w:r>
        <w:rPr>
          <w:rFonts w:hint="eastAsia" w:ascii="仿宋_GB2312" w:hAnsi="仿宋_GB2312" w:eastAsia="仿宋_GB2312" w:cs="仿宋_GB2312"/>
          <w:color w:val="auto"/>
          <w:sz w:val="32"/>
          <w:szCs w:val="32"/>
          <w:highlight w:val="none"/>
          <w:lang w:val="en-US" w:eastAsia="zh-CN"/>
        </w:rPr>
        <w:t>工作有关的资产</w:t>
      </w:r>
      <w:r>
        <w:rPr>
          <w:rFonts w:hint="eastAsia" w:ascii="仿宋_GB2312" w:hAnsi="仿宋_GB2312" w:eastAsia="仿宋_GB2312" w:cs="仿宋_GB2312"/>
          <w:color w:val="auto"/>
          <w:sz w:val="32"/>
          <w:szCs w:val="32"/>
          <w:highlight w:val="none"/>
        </w:rPr>
        <w:t>权属证明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财务会计信息或者其他相关资料的，</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有权拒绝履行</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w:t>
      </w:r>
    </w:p>
    <w:p w14:paraId="21BAB56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none"/>
        </w:rPr>
        <w:t>如若甲方要求出具虚假</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rPr>
        <w:t>报告或者有其他非法干预</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rPr>
        <w:t>结论情形的，乙方有权单方解除</w:t>
      </w:r>
      <w:r>
        <w:rPr>
          <w:rFonts w:hint="eastAsia" w:ascii="仿宋_GB2312" w:hAnsi="仿宋_GB2312" w:eastAsia="仿宋_GB2312" w:cs="仿宋_GB2312"/>
          <w:color w:val="auto"/>
          <w:sz w:val="32"/>
          <w:szCs w:val="32"/>
          <w:highlight w:val="none"/>
          <w:u w:val="none"/>
          <w:lang w:val="en-US" w:eastAsia="zh-CN"/>
        </w:rPr>
        <w:t>本</w:t>
      </w:r>
      <w:r>
        <w:rPr>
          <w:rFonts w:hint="default" w:ascii="仿宋_GB2312" w:hAnsi="仿宋_GB2312" w:eastAsia="仿宋_GB2312" w:cs="仿宋_GB2312"/>
          <w:color w:val="auto"/>
          <w:sz w:val="32"/>
          <w:szCs w:val="32"/>
          <w:highlight w:val="none"/>
          <w:u w:val="none"/>
          <w:lang w:val="en-US" w:eastAsia="zh-CN"/>
        </w:rPr>
        <w:t>协议</w:t>
      </w:r>
      <w:r>
        <w:rPr>
          <w:rFonts w:hint="eastAsia" w:ascii="仿宋_GB2312" w:hAnsi="仿宋_GB2312" w:eastAsia="仿宋_GB2312" w:cs="仿宋_GB2312"/>
          <w:color w:val="auto"/>
          <w:sz w:val="32"/>
          <w:szCs w:val="32"/>
          <w:highlight w:val="none"/>
          <w:u w:val="none"/>
        </w:rPr>
        <w:t>，并且由甲方按照已经开展</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lang w:val="en-US" w:eastAsia="zh-CN"/>
        </w:rPr>
        <w:t>工作</w:t>
      </w:r>
      <w:r>
        <w:rPr>
          <w:rFonts w:hint="eastAsia" w:ascii="仿宋_GB2312" w:hAnsi="仿宋_GB2312" w:eastAsia="仿宋_GB2312" w:cs="仿宋_GB2312"/>
          <w:color w:val="auto"/>
          <w:sz w:val="32"/>
          <w:szCs w:val="32"/>
          <w:highlight w:val="none"/>
          <w:u w:val="none"/>
        </w:rPr>
        <w:t>的时间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进度或者已经完成的工作量支付相应的</w:t>
      </w:r>
      <w:r>
        <w:rPr>
          <w:rFonts w:hint="eastAsia" w:ascii="仿宋_GB2312" w:hAnsi="仿宋_GB2312" w:eastAsia="仿宋_GB2312" w:cs="仿宋_GB2312"/>
          <w:color w:val="auto"/>
          <w:sz w:val="32"/>
          <w:szCs w:val="32"/>
          <w:highlight w:val="none"/>
          <w:u w:val="none"/>
          <w:lang w:eastAsia="zh-CN"/>
        </w:rPr>
        <w:t>资产评估</w:t>
      </w:r>
      <w:r>
        <w:rPr>
          <w:rFonts w:hint="eastAsia" w:ascii="仿宋_GB2312" w:hAnsi="仿宋_GB2312" w:eastAsia="仿宋_GB2312" w:cs="仿宋_GB2312"/>
          <w:color w:val="auto"/>
          <w:sz w:val="32"/>
          <w:szCs w:val="32"/>
          <w:highlight w:val="none"/>
          <w:u w:val="none"/>
        </w:rPr>
        <w:t>服务费。</w:t>
      </w:r>
    </w:p>
    <w:p w14:paraId="64BCCB9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对在</w:t>
      </w:r>
      <w:r>
        <w:rPr>
          <w:rFonts w:hint="eastAsia" w:ascii="仿宋_GB2312" w:hAnsi="仿宋_GB2312" w:eastAsia="仿宋_GB2312" w:cs="仿宋_GB2312"/>
          <w:color w:val="auto"/>
          <w:sz w:val="32"/>
          <w:szCs w:val="32"/>
          <w:highlight w:val="none"/>
          <w:lang w:val="en-US" w:eastAsia="zh-CN"/>
        </w:rPr>
        <w:t>履行本合同</w:t>
      </w:r>
      <w:r>
        <w:rPr>
          <w:rFonts w:hint="eastAsia" w:ascii="仿宋_GB2312" w:hAnsi="仿宋_GB2312" w:eastAsia="仿宋_GB2312" w:cs="仿宋_GB2312"/>
          <w:color w:val="auto"/>
          <w:sz w:val="32"/>
          <w:szCs w:val="32"/>
          <w:highlight w:val="none"/>
        </w:rPr>
        <w:t>过程中知悉的</w:t>
      </w:r>
      <w:r>
        <w:rPr>
          <w:rFonts w:hint="eastAsia" w:ascii="仿宋_GB2312" w:hAnsi="仿宋_GB2312" w:eastAsia="仿宋_GB2312" w:cs="仿宋_GB2312"/>
          <w:color w:val="auto"/>
          <w:sz w:val="32"/>
          <w:szCs w:val="32"/>
          <w:highlight w:val="none"/>
          <w:lang w:val="en-US" w:eastAsia="zh-CN"/>
        </w:rPr>
        <w:t>与本项目有关的信息和资料等</w:t>
      </w:r>
      <w:r>
        <w:rPr>
          <w:rFonts w:hint="eastAsia" w:ascii="仿宋_GB2312" w:hAnsi="仿宋_GB2312" w:eastAsia="仿宋_GB2312" w:cs="仿宋_GB2312"/>
          <w:color w:val="auto"/>
          <w:sz w:val="32"/>
          <w:szCs w:val="32"/>
          <w:highlight w:val="none"/>
        </w:rPr>
        <w:t>商业秘密</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保密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如有泄露，应赔偿由此给甲方造成的经济损失、名誉损失或其它由此引起的直接</w:t>
      </w:r>
      <w:r>
        <w:rPr>
          <w:rFonts w:hint="default"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val="en-US" w:eastAsia="zh-CN"/>
        </w:rPr>
        <w:t>间接损失。</w:t>
      </w:r>
    </w:p>
    <w:p w14:paraId="0403BB3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5.在甲方提出需求时</w:t>
      </w:r>
      <w:r>
        <w:rPr>
          <w:rFonts w:hint="eastAsia" w:ascii="仿宋_GB2312" w:hAnsi="仿宋_GB2312" w:eastAsia="仿宋_GB2312" w:cs="仿宋_GB2312"/>
          <w:color w:val="auto"/>
          <w:sz w:val="32"/>
          <w:szCs w:val="32"/>
          <w:highlight w:val="none"/>
          <w:lang w:eastAsia="zh-CN"/>
        </w:rPr>
        <w:t>，指派具备较强专业经验及</w:t>
      </w:r>
      <w:r>
        <w:rPr>
          <w:rFonts w:hint="eastAsia" w:ascii="仿宋_GB2312" w:hAnsi="仿宋_GB2312" w:eastAsia="仿宋_GB2312" w:cs="仿宋_GB2312"/>
          <w:color w:val="auto"/>
          <w:sz w:val="32"/>
          <w:szCs w:val="32"/>
          <w:highlight w:val="none"/>
          <w:lang w:val="en-US" w:eastAsia="zh-CN"/>
        </w:rPr>
        <w:t>相应评估</w:t>
      </w:r>
      <w:r>
        <w:rPr>
          <w:rFonts w:hint="eastAsia" w:ascii="仿宋_GB2312" w:hAnsi="仿宋_GB2312" w:eastAsia="仿宋_GB2312" w:cs="仿宋_GB2312"/>
          <w:color w:val="auto"/>
          <w:sz w:val="32"/>
          <w:szCs w:val="32"/>
          <w:highlight w:val="none"/>
          <w:lang w:eastAsia="zh-CN"/>
        </w:rPr>
        <w:t>资质的人员参加公司评估专家委员会，就相关事项进行研讨评估。</w:t>
      </w:r>
    </w:p>
    <w:p w14:paraId="4220880B">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6.在甲方提出需求时，就本次评估所涉及事项向甲方或甲方指定方进行解释、报告。</w:t>
      </w:r>
    </w:p>
    <w:p w14:paraId="5B1BD8C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7.资产的合法性、有效性以及相关资产情况以甲方提供给乙方信息和资料为限。</w:t>
      </w:r>
    </w:p>
    <w:p w14:paraId="549DB8C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8.乙方应根据本协议要求按时出具真实、完整、专业、准确的资产评估报告，否则乙方应承担赔偿责任。</w:t>
      </w:r>
    </w:p>
    <w:p w14:paraId="24F86B73">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9.乙方不得向甲方指定联系人之外的任何人员提供本项目的评估报告，不得披露资产评估价值、项目资料等与本项目有关的任何信息或资料。</w:t>
      </w:r>
    </w:p>
    <w:p w14:paraId="723D68F0">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七、反商业贿赂</w:t>
      </w:r>
    </w:p>
    <w:p w14:paraId="6CE3976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工作人员不得向甲方有关人员赠送钱财、贵重礼品，给予提成、回扣或实施其他贿赂与变相贿赂活动。如发现有上述行为，甲方将停止支付本项目相关款项。因此造成的一切后果由乙方负责，必要时移交司法机关处理。</w:t>
      </w:r>
    </w:p>
    <w:p w14:paraId="53CFCA0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（二）乙方参与比选应诚实守信，不得有围标、串标、陪标等一切影响比选活动公平性的行为。若存在相关行为，5年内不得参与甲方组织的任何形式采购活动。</w:t>
      </w:r>
    </w:p>
    <w:p w14:paraId="4E7627D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（三）乙方工作人员不得接受与本评估工作有关的任何人员赠送的钱财、贵重礼品，或收受提成、回扣，或实施其他贿赂行为及可能影响自身对本项目资产评估价值的客观判断的安排等。</w:t>
      </w:r>
    </w:p>
    <w:p w14:paraId="5DFA62F4">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（四）甲方工作人员不得向乙方索要钱财、贵重礼品、提成、回扣等索贿行为，如有上述行为的，乙方应当及时向甲方纪检部门举报。举报电话：0898-68593269。</w:t>
      </w:r>
    </w:p>
    <w:p w14:paraId="44739F35">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八、违约责任</w:t>
      </w:r>
    </w:p>
    <w:p w14:paraId="5D3D01B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如因甲方的原因导致</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工作无法按时完成</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，乙方可以顺延提交</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报告的时间。</w:t>
      </w:r>
    </w:p>
    <w:p w14:paraId="6B88419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如因甲方的原因导致</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工作终止的，乙方有权不予返还甲方预付的</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服务费；如没有预付款，则甲方应根据乙方实际投入工作量支付</w:t>
      </w:r>
      <w:r>
        <w:rPr>
          <w:rFonts w:hint="eastAsia" w:ascii="仿宋_GB2312" w:hAnsi="仿宋_GB2312" w:eastAsia="仿宋_GB2312" w:cs="仿宋_GB2312"/>
          <w:color w:val="auto"/>
          <w:sz w:val="32"/>
          <w:szCs w:val="32"/>
          <w:highlight w:val="none"/>
          <w:lang w:val="en-US" w:eastAsia="zh-CN"/>
        </w:rPr>
        <w:t>报酬</w:t>
      </w:r>
      <w:r>
        <w:rPr>
          <w:rFonts w:hint="eastAsia" w:ascii="仿宋_GB2312" w:hAnsi="仿宋_GB2312" w:eastAsia="仿宋_GB2312" w:cs="仿宋_GB2312"/>
          <w:color w:val="auto"/>
          <w:sz w:val="32"/>
          <w:szCs w:val="32"/>
          <w:highlight w:val="none"/>
        </w:rPr>
        <w:t>。</w:t>
      </w:r>
    </w:p>
    <w:p w14:paraId="2D109126">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如因乙方的原因导致本次</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工作无法按</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，乙方应当向甲方返还已收到</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预付</w:t>
      </w:r>
      <w:r>
        <w:rPr>
          <w:rFonts w:hint="eastAsia" w:ascii="仿宋_GB2312" w:hAnsi="仿宋_GB2312" w:eastAsia="仿宋_GB2312" w:cs="仿宋_GB2312"/>
          <w:color w:val="auto"/>
          <w:sz w:val="32"/>
          <w:szCs w:val="32"/>
          <w:highlight w:val="none"/>
          <w:lang w:eastAsia="zh-CN"/>
        </w:rPr>
        <w:t>资产评估</w:t>
      </w:r>
      <w:r>
        <w:rPr>
          <w:rFonts w:hint="eastAsia" w:ascii="仿宋_GB2312" w:hAnsi="仿宋_GB2312" w:eastAsia="仿宋_GB2312" w:cs="仿宋_GB2312"/>
          <w:color w:val="auto"/>
          <w:sz w:val="32"/>
          <w:szCs w:val="32"/>
          <w:highlight w:val="none"/>
        </w:rPr>
        <w:t>服务费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并按已付金额的</w:t>
      </w:r>
      <w:r>
        <w:rPr>
          <w:rFonts w:hint="eastAsia" w:ascii="仿宋_GB2312" w:hAnsi="仿宋_GB2312" w:eastAsia="仿宋_GB2312" w:cs="仿宋_GB2312"/>
          <w:color w:val="auto"/>
          <w:sz w:val="32"/>
          <w:szCs w:val="32"/>
          <w:highlight w:val="none"/>
          <w:u w:val="single"/>
          <w:lang w:val="en-US" w:eastAsia="zh-CN"/>
        </w:rPr>
        <w:t xml:space="preserve">  10  </w:t>
      </w:r>
      <w:r>
        <w:rPr>
          <w:rFonts w:hint="eastAsia" w:ascii="仿宋_GB2312" w:hAnsi="仿宋_GB2312" w:eastAsia="仿宋_GB2312" w:cs="仿宋_GB2312"/>
          <w:color w:val="auto"/>
          <w:sz w:val="32"/>
          <w:szCs w:val="32"/>
          <w:highlight w:val="none"/>
          <w:lang w:val="en-US" w:eastAsia="zh-CN"/>
        </w:rPr>
        <w:t>%标准支付违约金，同时赔偿因此给甲方造成的损失。</w:t>
      </w:r>
    </w:p>
    <w:p w14:paraId="35A4969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（四）双</w:t>
      </w:r>
      <w:r>
        <w:rPr>
          <w:rFonts w:hint="eastAsia" w:ascii="仿宋_GB2312" w:hAnsi="仿宋_GB2312" w:eastAsia="仿宋_GB2312" w:cs="仿宋_GB2312"/>
          <w:color w:val="auto"/>
          <w:sz w:val="32"/>
          <w:szCs w:val="32"/>
          <w:highlight w:val="none"/>
        </w:rPr>
        <w:t>方因不可抗力无法履行</w:t>
      </w:r>
      <w:r>
        <w:rPr>
          <w:rFonts w:hint="eastAsia" w:ascii="仿宋_GB2312" w:hAnsi="仿宋_GB2312" w:eastAsia="仿宋_GB2312" w:cs="仿宋_GB2312"/>
          <w:color w:val="auto"/>
          <w:sz w:val="32"/>
          <w:szCs w:val="32"/>
          <w:highlight w:val="none"/>
          <w:lang w:val="en-US" w:eastAsia="zh-CN"/>
        </w:rPr>
        <w:t>本</w:t>
      </w:r>
      <w:r>
        <w:rPr>
          <w:rFonts w:hint="default"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的，根据</w:t>
      </w:r>
      <w:r>
        <w:rPr>
          <w:rFonts w:hint="eastAsia" w:ascii="仿宋_GB2312" w:hAnsi="仿宋_GB2312" w:eastAsia="仿宋_GB2312" w:cs="仿宋_GB2312"/>
          <w:color w:val="auto"/>
          <w:sz w:val="32"/>
          <w:szCs w:val="32"/>
          <w:highlight w:val="none"/>
          <w:lang w:val="en-US" w:eastAsia="zh-CN"/>
        </w:rPr>
        <w:t>影响程度</w:t>
      </w:r>
      <w:r>
        <w:rPr>
          <w:rFonts w:hint="eastAsia" w:ascii="仿宋_GB2312" w:hAnsi="仿宋_GB2312" w:eastAsia="仿宋_GB2312" w:cs="仿宋_GB2312"/>
          <w:color w:val="auto"/>
          <w:sz w:val="32"/>
          <w:szCs w:val="32"/>
          <w:highlight w:val="none"/>
        </w:rPr>
        <w:t>部分或者全部免除</w:t>
      </w:r>
      <w:r>
        <w:rPr>
          <w:rFonts w:hint="eastAsia" w:ascii="仿宋_GB2312" w:hAnsi="仿宋_GB2312" w:eastAsia="仿宋_GB2312" w:cs="仿宋_GB2312"/>
          <w:color w:val="auto"/>
          <w:sz w:val="32"/>
          <w:szCs w:val="32"/>
          <w:highlight w:val="none"/>
          <w:lang w:val="en-US" w:eastAsia="zh-CN"/>
        </w:rPr>
        <w:t>各方的</w:t>
      </w:r>
      <w:r>
        <w:rPr>
          <w:rFonts w:hint="eastAsia" w:ascii="仿宋_GB2312" w:hAnsi="仿宋_GB2312" w:eastAsia="仿宋_GB2312" w:cs="仿宋_GB2312"/>
          <w:color w:val="auto"/>
          <w:sz w:val="32"/>
          <w:szCs w:val="32"/>
          <w:highlight w:val="none"/>
        </w:rPr>
        <w:t>责任，法律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行政法规</w:t>
      </w:r>
      <w:r>
        <w:rPr>
          <w:rFonts w:hint="eastAsia" w:ascii="仿宋_GB2312" w:hAnsi="仿宋_GB2312" w:eastAsia="仿宋_GB2312" w:cs="仿宋_GB2312"/>
          <w:color w:val="auto"/>
          <w:sz w:val="32"/>
          <w:szCs w:val="32"/>
          <w:highlight w:val="none"/>
        </w:rPr>
        <w:t>另有规定的除外。</w:t>
      </w:r>
    </w:p>
    <w:p w14:paraId="265737C0">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如乙方违反本协议任一约定，乙方应按本协议金额的</w:t>
      </w:r>
      <w:r>
        <w:rPr>
          <w:rFonts w:hint="eastAsia" w:ascii="仿宋_GB2312" w:hAnsi="仿宋_GB2312" w:eastAsia="仿宋_GB2312" w:cs="仿宋_GB2312"/>
          <w:color w:val="auto"/>
          <w:sz w:val="32"/>
          <w:szCs w:val="32"/>
          <w:highlight w:val="none"/>
          <w:u w:val="single"/>
          <w:lang w:val="en-US" w:eastAsia="zh-CN"/>
        </w:rPr>
        <w:t xml:space="preserve"> 10 </w:t>
      </w:r>
      <w:r>
        <w:rPr>
          <w:rFonts w:hint="eastAsia" w:ascii="仿宋_GB2312" w:hAnsi="仿宋_GB2312" w:eastAsia="仿宋_GB2312" w:cs="仿宋_GB2312"/>
          <w:color w:val="auto"/>
          <w:sz w:val="32"/>
          <w:szCs w:val="32"/>
          <w:highlight w:val="none"/>
          <w:lang w:val="en-US" w:eastAsia="zh-CN"/>
        </w:rPr>
        <w:t>%标准向甲方支付违约金，同时赔偿因此给甲方造成的损失。</w:t>
      </w:r>
    </w:p>
    <w:p w14:paraId="0DE309B2">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九、保密条款</w:t>
      </w:r>
    </w:p>
    <w:p w14:paraId="103BD27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对于因签署或履行本协议而获知甲方的非公开信息（包括但不限于商业计划、客户信息、协议内容等）均应承担保密义务，未经甲方事先书面许可，不得向任何第三方披露或用于本协议目的以外的用途。</w:t>
      </w:r>
    </w:p>
    <w:p w14:paraId="4C7E50A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60386BD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（二）上述保密义务不适用于以下信息：</w:t>
      </w:r>
    </w:p>
    <w:p w14:paraId="52ED03E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1.依法应向社会公众披露的信息；</w:t>
      </w:r>
    </w:p>
    <w:p w14:paraId="38B9698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2.已进入公有领域的信息；</w:t>
      </w:r>
    </w:p>
    <w:p w14:paraId="666342A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3.乙方能证明在披露前已合法知悉且无保密义务的信息；</w:t>
      </w:r>
    </w:p>
    <w:p w14:paraId="218A29D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4.应司法或行政机关要求而披露的信息。</w:t>
      </w:r>
    </w:p>
    <w:p w14:paraId="71E18EB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（三）本保密条款具有独立性，不因本协议的无效、解除或终止而失效，有效期至保密信息进入公有领域之日止。</w:t>
      </w:r>
    </w:p>
    <w:p w14:paraId="1DC3C788">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十、争议解决</w:t>
      </w:r>
    </w:p>
    <w:p w14:paraId="642C39FA">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适用中华人民共和国法律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行政法规等有关规定</w:t>
      </w:r>
      <w:r>
        <w:rPr>
          <w:rFonts w:hint="eastAsia" w:ascii="仿宋_GB2312" w:hAnsi="仿宋_GB2312" w:eastAsia="仿宋_GB2312" w:cs="仿宋_GB2312"/>
          <w:color w:val="auto"/>
          <w:sz w:val="32"/>
          <w:szCs w:val="32"/>
          <w:highlight w:val="none"/>
        </w:rPr>
        <w:t>。因本</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所引起任何纠纷，</w:t>
      </w:r>
      <w:r>
        <w:rPr>
          <w:rFonts w:hint="eastAsia" w:ascii="仿宋_GB2312" w:hAnsi="仿宋_GB2312" w:eastAsia="仿宋_GB2312" w:cs="仿宋_GB2312"/>
          <w:bCs/>
          <w:color w:val="auto"/>
          <w:kern w:val="10"/>
          <w:sz w:val="32"/>
          <w:szCs w:val="32"/>
          <w:highlight w:val="none"/>
        </w:rPr>
        <w:t>双方应友好协商解决</w:t>
      </w:r>
      <w:r>
        <w:rPr>
          <w:rFonts w:hint="eastAsia" w:ascii="仿宋_GB2312" w:hAnsi="仿宋_GB2312" w:eastAsia="仿宋_GB2312" w:cs="仿宋_GB2312"/>
          <w:bCs/>
          <w:color w:val="auto"/>
          <w:kern w:val="10"/>
          <w:sz w:val="32"/>
          <w:szCs w:val="32"/>
          <w:highlight w:val="none"/>
          <w:lang w:eastAsia="zh-CN"/>
        </w:rPr>
        <w:t>，</w:t>
      </w:r>
      <w:r>
        <w:rPr>
          <w:rFonts w:hint="eastAsia" w:ascii="仿宋_GB2312" w:hAnsi="仿宋_GB2312" w:eastAsia="仿宋_GB2312" w:cs="仿宋_GB2312"/>
          <w:bCs/>
          <w:color w:val="auto"/>
          <w:kern w:val="10"/>
          <w:sz w:val="32"/>
          <w:szCs w:val="32"/>
          <w:highlight w:val="none"/>
        </w:rPr>
        <w:t>协商不成的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所在地</w:t>
      </w:r>
      <w:r>
        <w:rPr>
          <w:rFonts w:hint="eastAsia" w:ascii="仿宋_GB2312" w:hAnsi="仿宋_GB2312" w:eastAsia="仿宋_GB2312" w:cs="仿宋_GB2312"/>
          <w:color w:val="auto"/>
          <w:sz w:val="32"/>
          <w:szCs w:val="32"/>
          <w:highlight w:val="none"/>
          <w:lang w:val="en-US" w:eastAsia="zh-CN"/>
        </w:rPr>
        <w:t>有管辖权的人民</w:t>
      </w:r>
      <w:r>
        <w:rPr>
          <w:rFonts w:hint="eastAsia" w:ascii="仿宋_GB2312" w:hAnsi="仿宋_GB2312" w:eastAsia="仿宋_GB2312" w:cs="仿宋_GB2312"/>
          <w:color w:val="auto"/>
          <w:sz w:val="32"/>
          <w:szCs w:val="32"/>
          <w:highlight w:val="none"/>
        </w:rPr>
        <w:t>法院通过诉讼方式解决。</w:t>
      </w:r>
    </w:p>
    <w:p w14:paraId="7CAC3807">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十一、其他事项</w:t>
      </w:r>
    </w:p>
    <w:p w14:paraId="4E310E28">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价格为含税价格。每次付款前，乙方开具的增值税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发票价税合计金额应与甲方实际支付的价税合计款项相一致。</w:t>
      </w:r>
    </w:p>
    <w:p w14:paraId="43E27D9C">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sz w:val="32"/>
          <w:szCs w:val="32"/>
          <w:highlight w:val="none"/>
        </w:rPr>
        <w:t>乙方同意向甲方开具增值税专用发票。</w:t>
      </w:r>
    </w:p>
    <w:p w14:paraId="757652EF">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sz w:val="32"/>
          <w:szCs w:val="32"/>
          <w:highlight w:val="none"/>
        </w:rPr>
        <w:t>乙方应在接到甲方开票要求后15日内开具增值税发票并送达甲方，甲方签收发票日期为发票送达日期。</w:t>
      </w:r>
    </w:p>
    <w:p w14:paraId="1851FC1B">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sz w:val="32"/>
          <w:szCs w:val="32"/>
          <w:highlight w:val="none"/>
        </w:rPr>
        <w:t>若增值税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发票不合格，乙方应在接到甲方通知后</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日内重新开具合格的增值税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发票并送达甲方，乙方自行承担全部费用。如乙方不能提供或拒不提供的，甲方有权拒绝付款且不承担任何责任。</w:t>
      </w:r>
    </w:p>
    <w:p w14:paraId="1381EDC8">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sz w:val="32"/>
          <w:szCs w:val="32"/>
          <w:highlight w:val="none"/>
        </w:rPr>
        <w:t>若乙方提供的增值税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发票不合格或迟延送达导致未能通过税务部门认证，或虽通过税务部门认证，但因发票税率低于</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标的应征税率致使甲方减少抵扣或被税务机关以“失控发票”等事由追缴税款的，甲方有权解除</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，并要求乙方支付未通过认证的发票中载明的税款金额或者</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价款10%（二者中高者）作为违约金，并赔偿甲方全部经济损失。</w:t>
      </w:r>
    </w:p>
    <w:p w14:paraId="0822CAAE">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（六）</w:t>
      </w:r>
      <w:r>
        <w:rPr>
          <w:rFonts w:hint="eastAsia" w:ascii="仿宋_GB2312" w:hAnsi="仿宋_GB2312" w:eastAsia="仿宋_GB2312" w:cs="仿宋_GB2312"/>
          <w:color w:val="auto"/>
          <w:sz w:val="32"/>
          <w:szCs w:val="32"/>
          <w:highlight w:val="none"/>
        </w:rPr>
        <w:t>乙方提供的增值税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发票不合格包括但不限于以下情况：开具发票种类错误，开具发票税率与</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标的应征税率不符，发票上的信息错误，因乙方迟延送达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开具错误等原因造成发票认证失败等。</w:t>
      </w:r>
    </w:p>
    <w:p w14:paraId="0C349E1A">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（七）</w:t>
      </w:r>
      <w:r>
        <w:rPr>
          <w:rFonts w:hint="eastAsia" w:ascii="仿宋_GB2312" w:hAnsi="仿宋_GB2312" w:eastAsia="仿宋_GB2312" w:cs="仿宋_GB2312"/>
          <w:color w:val="auto"/>
          <w:sz w:val="32"/>
          <w:szCs w:val="32"/>
          <w:highlight w:val="none"/>
        </w:rPr>
        <w:t>乙方开具的增值税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发票在送达甲方前或送达后如发生丢失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灭失或被盗，乙方均应按税法规定向甲方提供有关丢失发票的存根联复印件，以及乙方所在地主管税务机关开具的《增值税一般纳税人丢失防伪税控开具增值税专用发票已抄报税证明单》，积极协助甲方在税法规定期限内办理有关的进项税额认证申报手续。否则，由此造成的经济损失，由乙方承担。</w:t>
      </w:r>
    </w:p>
    <w:p w14:paraId="7BC6903C">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（八）</w:t>
      </w:r>
      <w:r>
        <w:rPr>
          <w:rFonts w:hint="eastAsia" w:ascii="仿宋_GB2312" w:hAnsi="仿宋_GB2312" w:eastAsia="仿宋_GB2312" w:cs="仿宋_GB2312"/>
          <w:color w:val="auto"/>
          <w:sz w:val="32"/>
          <w:szCs w:val="32"/>
          <w:highlight w:val="none"/>
        </w:rPr>
        <w:t>因第三方传递原因导致甲方逾期无法认证抵扣进项税的，乙方应全力协助甲方提供相关证据，以便甲方向主管税务机关申请逾期抵扣进项税。否则，由此造成的经济损失，由乙方承担。</w:t>
      </w:r>
    </w:p>
    <w:p w14:paraId="0ADDB195">
      <w:pPr>
        <w:pStyle w:val="15"/>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（九）</w:t>
      </w:r>
      <w:r>
        <w:rPr>
          <w:rFonts w:hint="eastAsia" w:ascii="仿宋_GB2312" w:hAnsi="仿宋_GB2312" w:eastAsia="仿宋_GB2312" w:cs="仿宋_GB2312"/>
          <w:color w:val="auto"/>
          <w:sz w:val="32"/>
          <w:szCs w:val="32"/>
          <w:highlight w:val="none"/>
        </w:rPr>
        <w:t>乙方提供虚假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作废等无效增值税</w:t>
      </w:r>
      <w:r>
        <w:rPr>
          <w:rFonts w:hint="eastAsia" w:ascii="仿宋_GB2312" w:hAnsi="仿宋_GB2312" w:eastAsia="仿宋_GB2312" w:cs="仿宋_GB2312"/>
          <w:color w:val="auto"/>
          <w:sz w:val="32"/>
          <w:szCs w:val="32"/>
          <w:highlight w:val="none"/>
          <w:lang w:val="en-US" w:eastAsia="zh-CN"/>
        </w:rPr>
        <w:t>专用</w:t>
      </w:r>
      <w:r>
        <w:rPr>
          <w:rFonts w:hint="eastAsia" w:ascii="仿宋_GB2312" w:hAnsi="仿宋_GB2312" w:eastAsia="仿宋_GB2312" w:cs="仿宋_GB2312"/>
          <w:color w:val="auto"/>
          <w:sz w:val="32"/>
          <w:szCs w:val="32"/>
          <w:highlight w:val="none"/>
        </w:rPr>
        <w:t>发票或者违反国家法律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行政</w:t>
      </w:r>
      <w:r>
        <w:rPr>
          <w:rFonts w:hint="eastAsia" w:ascii="仿宋_GB2312" w:hAnsi="仿宋_GB2312" w:eastAsia="仿宋_GB2312" w:cs="仿宋_GB2312"/>
          <w:color w:val="auto"/>
          <w:sz w:val="32"/>
          <w:szCs w:val="32"/>
          <w:highlight w:val="none"/>
        </w:rPr>
        <w:t>法规开具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提供发票的，乙方自行承担全部法律责任。同时，甲方有权要求乙方支付</w:t>
      </w:r>
      <w:r>
        <w:rPr>
          <w:rFonts w:hint="eastAsia" w:ascii="仿宋_GB2312" w:hAnsi="仿宋_GB2312" w:eastAsia="仿宋_GB2312" w:cs="仿宋_GB2312"/>
          <w:color w:val="auto"/>
          <w:sz w:val="32"/>
          <w:szCs w:val="32"/>
          <w:highlight w:val="none"/>
          <w:lang w:eastAsia="zh-CN"/>
        </w:rPr>
        <w:t>协议</w:t>
      </w:r>
      <w:r>
        <w:rPr>
          <w:rFonts w:hint="eastAsia" w:ascii="仿宋_GB2312" w:hAnsi="仿宋_GB2312" w:eastAsia="仿宋_GB2312" w:cs="仿宋_GB2312"/>
          <w:color w:val="auto"/>
          <w:sz w:val="32"/>
          <w:szCs w:val="32"/>
          <w:highlight w:val="none"/>
        </w:rPr>
        <w:t>总价款10%的违约金。</w:t>
      </w:r>
    </w:p>
    <w:p w14:paraId="4E469F8D">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lang w:val="en-US" w:eastAsia="zh-CN" w:bidi="ar-SA"/>
        </w:rPr>
        <w:t>（十）</w:t>
      </w:r>
      <w:r>
        <w:rPr>
          <w:rFonts w:hint="eastAsia" w:ascii="仿宋_GB2312" w:hAnsi="仿宋_GB2312" w:eastAsia="仿宋_GB2312" w:cs="仿宋_GB2312"/>
          <w:b w:val="0"/>
          <w:bCs w:val="0"/>
          <w:color w:val="auto"/>
          <w:sz w:val="32"/>
          <w:szCs w:val="32"/>
          <w:highlight w:val="none"/>
          <w:lang w:eastAsia="zh-CN"/>
        </w:rPr>
        <w:t>资产评估</w:t>
      </w:r>
      <w:r>
        <w:rPr>
          <w:rFonts w:hint="eastAsia" w:ascii="仿宋_GB2312" w:hAnsi="仿宋_GB2312" w:eastAsia="仿宋_GB2312" w:cs="仿宋_GB2312"/>
          <w:b w:val="0"/>
          <w:bCs w:val="0"/>
          <w:color w:val="auto"/>
          <w:sz w:val="32"/>
          <w:szCs w:val="32"/>
          <w:highlight w:val="none"/>
        </w:rPr>
        <w:t>委托</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订立后发现相关事项存在遗漏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约定不明确，或者在</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履行中约定内容发生变化的，甲</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乙双方订立补充</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或者重新订立</w:t>
      </w:r>
      <w:r>
        <w:rPr>
          <w:rFonts w:hint="eastAsia" w:ascii="仿宋_GB2312" w:hAnsi="仿宋_GB2312" w:eastAsia="仿宋_GB2312" w:cs="仿宋_GB2312"/>
          <w:b w:val="0"/>
          <w:bCs w:val="0"/>
          <w:color w:val="auto"/>
          <w:sz w:val="32"/>
          <w:szCs w:val="32"/>
          <w:highlight w:val="none"/>
          <w:lang w:eastAsia="zh-CN"/>
        </w:rPr>
        <w:t>资产评估</w:t>
      </w:r>
      <w:r>
        <w:rPr>
          <w:rFonts w:hint="eastAsia" w:ascii="仿宋_GB2312" w:hAnsi="仿宋_GB2312" w:eastAsia="仿宋_GB2312" w:cs="仿宋_GB2312"/>
          <w:b w:val="0"/>
          <w:bCs w:val="0"/>
          <w:color w:val="auto"/>
          <w:sz w:val="32"/>
          <w:szCs w:val="32"/>
          <w:highlight w:val="none"/>
        </w:rPr>
        <w:t>委托</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，或者以法律</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行政法规</w:t>
      </w:r>
      <w:r>
        <w:rPr>
          <w:rFonts w:hint="eastAsia" w:ascii="仿宋_GB2312" w:hAnsi="仿宋_GB2312" w:eastAsia="仿宋_GB2312" w:cs="仿宋_GB2312"/>
          <w:b w:val="0"/>
          <w:bCs w:val="0"/>
          <w:color w:val="auto"/>
          <w:sz w:val="32"/>
          <w:szCs w:val="32"/>
          <w:highlight w:val="none"/>
        </w:rPr>
        <w:t>允许的其他方式对</w:t>
      </w:r>
      <w:r>
        <w:rPr>
          <w:rFonts w:hint="eastAsia" w:ascii="仿宋_GB2312" w:hAnsi="仿宋_GB2312" w:eastAsia="仿宋_GB2312" w:cs="仿宋_GB2312"/>
          <w:b w:val="0"/>
          <w:bCs w:val="0"/>
          <w:color w:val="auto"/>
          <w:sz w:val="32"/>
          <w:szCs w:val="32"/>
          <w:highlight w:val="none"/>
          <w:lang w:eastAsia="zh-CN"/>
        </w:rPr>
        <w:t>资产评估</w:t>
      </w:r>
      <w:r>
        <w:rPr>
          <w:rFonts w:hint="eastAsia" w:ascii="仿宋_GB2312" w:hAnsi="仿宋_GB2312" w:eastAsia="仿宋_GB2312" w:cs="仿宋_GB2312"/>
          <w:b w:val="0"/>
          <w:bCs w:val="0"/>
          <w:color w:val="auto"/>
          <w:sz w:val="32"/>
          <w:szCs w:val="32"/>
          <w:highlight w:val="none"/>
        </w:rPr>
        <w:t>委托</w:t>
      </w:r>
      <w:r>
        <w:rPr>
          <w:rFonts w:hint="eastAsia" w:ascii="仿宋_GB2312" w:hAnsi="仿宋_GB2312" w:eastAsia="仿宋_GB2312" w:cs="仿宋_GB2312"/>
          <w:b w:val="0"/>
          <w:bCs w:val="0"/>
          <w:color w:val="auto"/>
          <w:sz w:val="32"/>
          <w:szCs w:val="32"/>
          <w:highlight w:val="none"/>
          <w:lang w:eastAsia="zh-CN"/>
        </w:rPr>
        <w:t>协议</w:t>
      </w:r>
      <w:r>
        <w:rPr>
          <w:rFonts w:hint="eastAsia" w:ascii="仿宋_GB2312" w:hAnsi="仿宋_GB2312" w:eastAsia="仿宋_GB2312" w:cs="仿宋_GB2312"/>
          <w:b w:val="0"/>
          <w:bCs w:val="0"/>
          <w:color w:val="auto"/>
          <w:sz w:val="32"/>
          <w:szCs w:val="32"/>
          <w:highlight w:val="none"/>
        </w:rPr>
        <w:t>的相关条款进行变更。</w:t>
      </w:r>
    </w:p>
    <w:p w14:paraId="3D963E34">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（十一）</w:t>
      </w:r>
      <w:r>
        <w:rPr>
          <w:rFonts w:hint="eastAsia" w:ascii="仿宋_GB2312" w:hAnsi="仿宋_GB2312" w:eastAsia="仿宋_GB2312" w:cs="仿宋_GB2312"/>
          <w:b w:val="0"/>
          <w:bCs w:val="0"/>
          <w:color w:val="auto"/>
          <w:sz w:val="32"/>
          <w:szCs w:val="32"/>
          <w:highlight w:val="none"/>
          <w:lang w:val="en-US" w:eastAsia="zh-CN"/>
        </w:rPr>
        <w:t>本协议壹式</w:t>
      </w:r>
      <w:r>
        <w:rPr>
          <w:rFonts w:hint="eastAsia" w:ascii="仿宋_GB2312" w:hAnsi="仿宋_GB2312" w:eastAsia="仿宋_GB2312" w:cs="仿宋_GB2312"/>
          <w:b w:val="0"/>
          <w:bCs w:val="0"/>
          <w:color w:val="auto"/>
          <w:sz w:val="32"/>
          <w:szCs w:val="32"/>
          <w:highlight w:val="none"/>
          <w:u w:val="single"/>
          <w:lang w:val="en-US" w:eastAsia="zh-CN"/>
        </w:rPr>
        <w:t xml:space="preserve"> 叁（3） </w:t>
      </w:r>
      <w:r>
        <w:rPr>
          <w:rFonts w:hint="eastAsia" w:ascii="仿宋_GB2312" w:hAnsi="仿宋_GB2312" w:eastAsia="仿宋_GB2312" w:cs="仿宋_GB2312"/>
          <w:b w:val="0"/>
          <w:bCs w:val="0"/>
          <w:color w:val="auto"/>
          <w:sz w:val="32"/>
          <w:szCs w:val="32"/>
          <w:highlight w:val="none"/>
          <w:lang w:val="en-US" w:eastAsia="zh-CN"/>
        </w:rPr>
        <w:t>份，甲方执</w:t>
      </w:r>
      <w:r>
        <w:rPr>
          <w:rFonts w:hint="eastAsia" w:ascii="仿宋_GB2312" w:hAnsi="仿宋_GB2312" w:eastAsia="仿宋_GB2312" w:cs="仿宋_GB2312"/>
          <w:b w:val="0"/>
          <w:bCs w:val="0"/>
          <w:color w:val="auto"/>
          <w:sz w:val="32"/>
          <w:szCs w:val="32"/>
          <w:highlight w:val="none"/>
          <w:u w:val="single"/>
          <w:lang w:val="en-US" w:eastAsia="zh-CN"/>
        </w:rPr>
        <w:t xml:space="preserve"> 贰（2） </w:t>
      </w:r>
      <w:r>
        <w:rPr>
          <w:rFonts w:hint="eastAsia" w:ascii="仿宋_GB2312" w:hAnsi="仿宋_GB2312" w:eastAsia="仿宋_GB2312" w:cs="仿宋_GB2312"/>
          <w:b w:val="0"/>
          <w:bCs w:val="0"/>
          <w:color w:val="auto"/>
          <w:sz w:val="32"/>
          <w:szCs w:val="32"/>
          <w:highlight w:val="none"/>
          <w:lang w:val="en-US" w:eastAsia="zh-CN"/>
        </w:rPr>
        <w:t>份，乙方执</w:t>
      </w:r>
      <w:r>
        <w:rPr>
          <w:rFonts w:hint="eastAsia" w:ascii="仿宋_GB2312" w:hAnsi="仿宋_GB2312" w:eastAsia="仿宋_GB2312" w:cs="仿宋_GB2312"/>
          <w:b w:val="0"/>
          <w:bCs w:val="0"/>
          <w:color w:val="auto"/>
          <w:sz w:val="32"/>
          <w:szCs w:val="32"/>
          <w:highlight w:val="none"/>
          <w:u w:val="single"/>
          <w:lang w:val="en-US" w:eastAsia="zh-CN"/>
        </w:rPr>
        <w:t xml:space="preserve"> 壹（1） </w:t>
      </w:r>
      <w:r>
        <w:rPr>
          <w:rFonts w:hint="eastAsia" w:ascii="仿宋_GB2312" w:hAnsi="仿宋_GB2312" w:eastAsia="仿宋_GB2312" w:cs="仿宋_GB2312"/>
          <w:b w:val="0"/>
          <w:bCs w:val="0"/>
          <w:color w:val="auto"/>
          <w:sz w:val="32"/>
          <w:szCs w:val="32"/>
          <w:highlight w:val="none"/>
          <w:lang w:val="en-US" w:eastAsia="zh-CN"/>
        </w:rPr>
        <w:t>份，并具有同等法律效力。</w:t>
      </w:r>
    </w:p>
    <w:p w14:paraId="6BB98C7C">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（十二）</w:t>
      </w:r>
      <w:r>
        <w:rPr>
          <w:rFonts w:hint="eastAsia" w:ascii="仿宋_GB2312" w:hAnsi="仿宋_GB2312" w:eastAsia="仿宋_GB2312" w:cs="仿宋_GB2312"/>
          <w:b w:val="0"/>
          <w:bCs w:val="0"/>
          <w:color w:val="auto"/>
          <w:sz w:val="32"/>
          <w:szCs w:val="32"/>
          <w:highlight w:val="none"/>
          <w:lang w:val="en-US" w:eastAsia="zh-CN"/>
        </w:rPr>
        <w:t>本协议自甲、乙双方加盖公章及法定代表人或授权代表签名或盖章之日起生效。</w:t>
      </w:r>
    </w:p>
    <w:p w14:paraId="47609DE7">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sectPr>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bCs/>
          <w:color w:val="auto"/>
          <w:sz w:val="32"/>
          <w:szCs w:val="32"/>
          <w:highlight w:val="none"/>
          <w:lang w:val="en-US" w:eastAsia="zh-CN"/>
        </w:rPr>
        <w:t>（以下无正文，为协议签章页）</w:t>
      </w:r>
    </w:p>
    <w:p w14:paraId="35703CC6">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（本页</w:t>
      </w:r>
      <w:r>
        <w:rPr>
          <w:rFonts w:hint="eastAsia" w:ascii="仿宋_GB2312" w:hAnsi="仿宋_GB2312" w:eastAsia="仿宋_GB2312" w:cs="仿宋_GB2312"/>
          <w:b/>
          <w:bCs/>
          <w:color w:val="auto"/>
          <w:sz w:val="32"/>
          <w:szCs w:val="32"/>
          <w:highlight w:val="none"/>
          <w:lang w:val="en-US" w:eastAsia="zh-CN"/>
        </w:rPr>
        <w:t>无正文，</w:t>
      </w:r>
      <w:r>
        <w:rPr>
          <w:rFonts w:hint="eastAsia" w:ascii="仿宋_GB2312" w:hAnsi="仿宋_GB2312" w:eastAsia="仿宋_GB2312" w:cs="仿宋_GB2312"/>
          <w:b/>
          <w:bCs/>
          <w:color w:val="auto"/>
          <w:sz w:val="32"/>
          <w:szCs w:val="32"/>
          <w:highlight w:val="none"/>
        </w:rPr>
        <w:t>为</w:t>
      </w:r>
      <w:r>
        <w:rPr>
          <w:rFonts w:hint="eastAsia" w:ascii="仿宋_GB2312" w:hAnsi="仿宋_GB2312" w:eastAsia="仿宋_GB2312" w:cs="仿宋_GB2312"/>
          <w:b/>
          <w:bCs/>
          <w:color w:val="auto"/>
          <w:sz w:val="32"/>
          <w:szCs w:val="32"/>
          <w:highlight w:val="none"/>
          <w:lang w:eastAsia="zh-CN"/>
        </w:rPr>
        <w:t>协议</w:t>
      </w:r>
      <w:r>
        <w:rPr>
          <w:rFonts w:hint="eastAsia" w:ascii="仿宋_GB2312" w:hAnsi="仿宋_GB2312" w:eastAsia="仿宋_GB2312" w:cs="仿宋_GB2312"/>
          <w:b/>
          <w:bCs/>
          <w:color w:val="auto"/>
          <w:sz w:val="32"/>
          <w:szCs w:val="32"/>
          <w:highlight w:val="none"/>
        </w:rPr>
        <w:t>签章页）</w:t>
      </w:r>
    </w:p>
    <w:p w14:paraId="3C60E38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p>
    <w:p w14:paraId="084CF0D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p>
    <w:p w14:paraId="194B18C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甲方：</w:t>
      </w:r>
      <w:r>
        <w:rPr>
          <w:rFonts w:hint="eastAsia" w:ascii="仿宋_GB2312" w:hAnsi="仿宋_GB2312" w:eastAsia="仿宋_GB2312" w:cs="仿宋_GB2312"/>
          <w:b/>
          <w:color w:val="auto"/>
          <w:sz w:val="32"/>
          <w:szCs w:val="32"/>
          <w:highlight w:val="none"/>
          <w:u w:val="single"/>
          <w:lang w:val="en-US" w:eastAsia="zh-CN"/>
        </w:rPr>
        <w:t xml:space="preserve"> 海南联合资产管理有限公司</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公章</w:t>
      </w:r>
      <w:r>
        <w:rPr>
          <w:rFonts w:hint="eastAsia" w:ascii="仿宋_GB2312" w:hAnsi="仿宋_GB2312" w:eastAsia="仿宋_GB2312" w:cs="仿宋_GB2312"/>
          <w:b/>
          <w:color w:val="auto"/>
          <w:sz w:val="32"/>
          <w:szCs w:val="32"/>
          <w:highlight w:val="none"/>
          <w:lang w:eastAsia="zh-CN"/>
        </w:rPr>
        <w:t>）</w:t>
      </w:r>
    </w:p>
    <w:p w14:paraId="3F2F93B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lang w:eastAsia="zh-CN"/>
        </w:rPr>
      </w:pPr>
    </w:p>
    <w:p w14:paraId="6A1E90A4">
      <w:pPr>
        <w:keepNext w:val="0"/>
        <w:keepLines w:val="0"/>
        <w:pageBreakBefore w:val="0"/>
        <w:widowControl w:val="0"/>
        <w:tabs>
          <w:tab w:val="left" w:pos="5400"/>
        </w:tabs>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w:t>
      </w:r>
      <w:r>
        <w:rPr>
          <w:rFonts w:hint="eastAsia" w:ascii="仿宋_GB2312" w:hAnsi="仿宋_GB2312" w:eastAsia="仿宋_GB2312" w:cs="仿宋_GB2312"/>
          <w:color w:val="auto"/>
          <w:sz w:val="32"/>
          <w:szCs w:val="32"/>
          <w:highlight w:val="none"/>
          <w:lang w:val="en-US" w:eastAsia="zh-CN"/>
        </w:rPr>
        <w:t>名或盖章</w:t>
      </w:r>
      <w:r>
        <w:rPr>
          <w:rFonts w:hint="eastAsia" w:ascii="仿宋_GB2312" w:hAnsi="仿宋_GB2312" w:eastAsia="仿宋_GB2312" w:cs="仿宋_GB2312"/>
          <w:color w:val="auto"/>
          <w:sz w:val="32"/>
          <w:szCs w:val="32"/>
          <w:highlight w:val="none"/>
        </w:rPr>
        <w:t>）：</w:t>
      </w:r>
    </w:p>
    <w:p w14:paraId="0F61962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0FBDEEF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0DBECFB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420BD88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乙方：</w:t>
      </w:r>
      <w:r>
        <w:rPr>
          <w:rFonts w:hint="eastAsia" w:ascii="仿宋_GB2312" w:hAnsi="仿宋_GB2312" w:eastAsia="仿宋_GB2312" w:cs="仿宋_GB2312"/>
          <w:b/>
          <w:color w:val="auto"/>
          <w:sz w:val="32"/>
          <w:szCs w:val="32"/>
          <w:highlight w:val="none"/>
          <w:u w:val="single"/>
          <w:lang w:val="en-US" w:eastAsia="zh-CN"/>
        </w:rPr>
        <w:t xml:space="preserve">                     </w:t>
      </w:r>
      <w:r>
        <w:rPr>
          <w:rFonts w:hint="eastAsia" w:ascii="仿宋_GB2312" w:hAnsi="仿宋_GB2312" w:eastAsia="仿宋_GB2312" w:cs="仿宋_GB2312"/>
          <w:b/>
          <w:color w:val="auto"/>
          <w:sz w:val="32"/>
          <w:szCs w:val="32"/>
          <w:highlight w:val="none"/>
        </w:rPr>
        <w:t>（公章）</w:t>
      </w:r>
    </w:p>
    <w:p w14:paraId="05BE076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5286EF6C">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w:t>
      </w:r>
      <w:r>
        <w:rPr>
          <w:rFonts w:hint="eastAsia" w:ascii="仿宋_GB2312" w:hAnsi="仿宋_GB2312" w:eastAsia="仿宋_GB2312" w:cs="仿宋_GB2312"/>
          <w:color w:val="auto"/>
          <w:sz w:val="32"/>
          <w:szCs w:val="32"/>
          <w:highlight w:val="none"/>
          <w:lang w:val="en-US" w:eastAsia="zh-CN"/>
        </w:rPr>
        <w:t>名或盖章</w:t>
      </w:r>
      <w:r>
        <w:rPr>
          <w:rFonts w:hint="eastAsia" w:ascii="仿宋_GB2312" w:hAnsi="仿宋_GB2312" w:eastAsia="仿宋_GB2312" w:cs="仿宋_GB2312"/>
          <w:color w:val="auto"/>
          <w:sz w:val="32"/>
          <w:szCs w:val="32"/>
          <w:highlight w:val="none"/>
        </w:rPr>
        <w:t>）：</w:t>
      </w:r>
    </w:p>
    <w:p w14:paraId="6ADCA502">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4D587211">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3FE2CBE9">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p>
    <w:p w14:paraId="73D7BC4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lang w:val="en-US" w:eastAsia="zh-CN"/>
        </w:rPr>
        <w:t>2026年  月  日</w:t>
      </w:r>
    </w:p>
    <w:p w14:paraId="2291823F">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黑体" w:hAnsi="黑体" w:eastAsia="黑体" w:cs="黑体"/>
          <w:b w:val="0"/>
          <w:bCs w:val="0"/>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签订地点：</w:t>
      </w:r>
      <w:r>
        <w:rPr>
          <w:rFonts w:hint="eastAsia" w:ascii="仿宋_GB2312" w:hAnsi="仿宋_GB2312" w:eastAsia="仿宋_GB2312" w:cs="仿宋_GB2312"/>
          <w:color w:val="auto"/>
          <w:sz w:val="32"/>
          <w:szCs w:val="32"/>
          <w:highlight w:val="none"/>
          <w:u w:val="single"/>
          <w:lang w:val="en-US" w:eastAsia="zh-CN"/>
        </w:rPr>
        <w:t xml:space="preserve"> 海南 </w:t>
      </w:r>
      <w:r>
        <w:rPr>
          <w:rFonts w:hint="eastAsia" w:ascii="仿宋_GB2312" w:hAnsi="仿宋_GB2312" w:eastAsia="仿宋_GB2312" w:cs="仿宋_GB2312"/>
          <w:color w:val="auto"/>
          <w:sz w:val="32"/>
          <w:szCs w:val="32"/>
          <w:highlight w:val="none"/>
          <w:lang w:val="en-US" w:eastAsia="zh-CN"/>
        </w:rPr>
        <w:t>省</w:t>
      </w:r>
      <w:r>
        <w:rPr>
          <w:rFonts w:hint="eastAsia" w:ascii="仿宋_GB2312" w:hAnsi="仿宋_GB2312" w:eastAsia="仿宋_GB2312" w:cs="仿宋_GB2312"/>
          <w:color w:val="auto"/>
          <w:sz w:val="32"/>
          <w:szCs w:val="32"/>
          <w:highlight w:val="none"/>
          <w:u w:val="single"/>
          <w:lang w:val="en-US" w:eastAsia="zh-CN"/>
        </w:rPr>
        <w:t xml:space="preserve"> 海口 </w:t>
      </w:r>
      <w:r>
        <w:rPr>
          <w:rFonts w:hint="eastAsia" w:ascii="仿宋_GB2312" w:hAnsi="仿宋_GB2312" w:eastAsia="仿宋_GB2312" w:cs="仿宋_GB2312"/>
          <w:color w:val="auto"/>
          <w:sz w:val="32"/>
          <w:szCs w:val="32"/>
          <w:highlight w:val="none"/>
          <w:lang w:val="en-US" w:eastAsia="zh-CN"/>
        </w:rPr>
        <w:t xml:space="preserve">市 </w:t>
      </w:r>
    </w:p>
    <w:bookmarkEnd w:id="21"/>
    <w:p w14:paraId="25A88B45">
      <w:pPr>
        <w:rPr>
          <w:rFonts w:hint="default"/>
          <w:color w:val="auto"/>
          <w:highlight w:val="none"/>
          <w:lang w:val="en-US" w:eastAsia="zh-CN"/>
        </w:rPr>
      </w:pPr>
    </w:p>
    <w:p w14:paraId="7E0A04B8">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34B31C0D">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6DF501C4">
      <w:pPr>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outlineLvl w:val="9"/>
        <w:rPr>
          <w:rFonts w:hint="eastAsia" w:ascii="黑体" w:hAnsi="黑体" w:eastAsia="黑体" w:cs="黑体"/>
          <w:b w:val="0"/>
          <w:bCs w:val="0"/>
          <w:color w:val="auto"/>
          <w:lang w:val="en-US" w:eastAsia="zh-CN"/>
        </w:rPr>
      </w:pPr>
    </w:p>
    <w:p w14:paraId="5FAAB0CA">
      <w:pPr>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both"/>
        <w:textAlignment w:val="auto"/>
        <w:outlineLvl w:val="9"/>
        <w:rPr>
          <w:rFonts w:hint="eastAsia" w:ascii="黑体" w:hAnsi="黑体" w:eastAsia="黑体" w:cs="黑体"/>
          <w:b w:val="0"/>
          <w:bCs w:val="0"/>
          <w:color w:val="auto"/>
          <w:lang w:val="en-US" w:eastAsia="zh-CN"/>
        </w:rPr>
      </w:pPr>
    </w:p>
    <w:p w14:paraId="00671011">
      <w:pPr>
        <w:rPr>
          <w:rFonts w:hint="eastAsia"/>
          <w:lang w:val="en-US" w:eastAsia="zh-CN"/>
        </w:rPr>
      </w:pPr>
    </w:p>
    <w:p w14:paraId="7E2A7A72">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bookmarkStart w:id="22" w:name="_Toc1656685909"/>
      <w:r>
        <w:rPr>
          <w:rFonts w:hint="eastAsia" w:ascii="黑体" w:hAnsi="黑体" w:eastAsia="黑体" w:cs="黑体"/>
          <w:b w:val="0"/>
          <w:bCs w:val="0"/>
          <w:color w:val="auto"/>
          <w:lang w:val="en-US" w:eastAsia="zh-CN"/>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CB89F5">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0OyfjXAAAACgEAAA8AAAAAAAAAAQAgAAAAIgAAAGRycy9kb3ducmV2LnhtbFBLAQIUABQA&#10;AAAIAIdO4kBhygFNYwIAAMMEAAAOAAAAAAAAAAEAIAAAACYBAABkcnMvZTJvRG9jLnhtbFBLBQYA&#10;AAAABgAGAFkBAAD7BQAAAAA=&#10;">
                <v:fill on="t" focussize="0,0"/>
                <v:stroke weight="0.5pt" color="#000000 [3204]" joinstyle="round"/>
                <v:imagedata o:title=""/>
                <o:lock v:ext="edit" aspectratio="f"/>
                <v:textbox>
                  <w:txbxContent>
                    <w:p w14:paraId="30CB89F5">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v:textbox>
              </v:shape>
            </w:pict>
          </mc:Fallback>
        </mc:AlternateContent>
      </w:r>
      <w:r>
        <w:rPr>
          <w:rFonts w:hint="eastAsia" w:ascii="黑体" w:hAnsi="黑体" w:eastAsia="黑体" w:cs="黑体"/>
          <w:b w:val="0"/>
          <w:bCs w:val="0"/>
          <w:color w:val="auto"/>
          <w:lang w:val="en-US" w:eastAsia="zh-CN"/>
        </w:rPr>
        <w:t>第五章 参选文件格式</w:t>
      </w:r>
      <w:bookmarkEnd w:id="22"/>
    </w:p>
    <w:p w14:paraId="77877FE8">
      <w:pPr>
        <w:bidi w:val="0"/>
        <w:jc w:val="both"/>
        <w:rPr>
          <w:rFonts w:hint="eastAsia" w:ascii="仿宋_GB2312" w:hAnsi="仿宋_GB2312" w:eastAsia="仿宋_GB2312" w:cs="仿宋_GB2312"/>
          <w:color w:val="auto"/>
          <w:sz w:val="32"/>
          <w:szCs w:val="32"/>
        </w:rPr>
      </w:pPr>
    </w:p>
    <w:p w14:paraId="62C022BB">
      <w:pPr>
        <w:bidi w:val="0"/>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海南联合资产管理有限公司</w:t>
      </w:r>
    </w:p>
    <w:p w14:paraId="19059F9E">
      <w:pPr>
        <w:bidi w:val="0"/>
        <w:jc w:val="center"/>
        <w:rPr>
          <w:rFonts w:hint="default" w:ascii="方正小标宋简体" w:hAnsi="方正小标宋简体" w:eastAsia="方正小标宋简体" w:cs="方正小标宋简体"/>
          <w:color w:val="auto"/>
          <w:sz w:val="44"/>
          <w:szCs w:val="52"/>
          <w:lang w:val="en-US" w:eastAsia="zh-CN"/>
        </w:rPr>
      </w:pPr>
      <w:r>
        <w:rPr>
          <w:rFonts w:hint="eastAsia" w:ascii="方正小标宋简体" w:hAnsi="方正小标宋简体" w:eastAsia="方正小标宋简体" w:cs="方正小标宋简体"/>
          <w:color w:val="auto"/>
          <w:sz w:val="44"/>
          <w:szCs w:val="52"/>
        </w:rPr>
        <w:t>选聘</w:t>
      </w:r>
      <w:r>
        <w:rPr>
          <w:rFonts w:hint="eastAsia" w:ascii="方正小标宋简体" w:hAnsi="方正小标宋简体" w:eastAsia="方正小标宋简体" w:cs="方正小标宋简体"/>
          <w:color w:val="auto"/>
          <w:sz w:val="44"/>
          <w:szCs w:val="52"/>
          <w:lang w:val="en-US" w:eastAsia="zh-CN"/>
        </w:rPr>
        <w:t>评估机构项目</w:t>
      </w:r>
    </w:p>
    <w:p w14:paraId="120F0AC1">
      <w:pPr>
        <w:bidi w:val="0"/>
        <w:rPr>
          <w:rFonts w:hint="eastAsia" w:ascii="方正小标宋简体" w:hAnsi="方正小标宋简体" w:eastAsia="方正小标宋简体" w:cs="方正小标宋简体"/>
          <w:color w:val="auto"/>
          <w:sz w:val="44"/>
          <w:szCs w:val="52"/>
        </w:rPr>
      </w:pPr>
    </w:p>
    <w:p w14:paraId="073EBF2E">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参</w:t>
      </w:r>
    </w:p>
    <w:p w14:paraId="18CC973A">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选</w:t>
      </w:r>
    </w:p>
    <w:p w14:paraId="36FB5973">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文</w:t>
      </w:r>
    </w:p>
    <w:p w14:paraId="56F35258">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件</w:t>
      </w:r>
    </w:p>
    <w:p w14:paraId="16D355EF">
      <w:pPr>
        <w:bidi w:val="0"/>
        <w:rPr>
          <w:rFonts w:hint="eastAsia" w:ascii="仿宋_GB2312" w:hAnsi="仿宋_GB2312" w:eastAsia="仿宋_GB2312" w:cs="仿宋_GB2312"/>
          <w:color w:val="auto"/>
          <w:sz w:val="32"/>
          <w:szCs w:val="32"/>
        </w:rPr>
      </w:pPr>
    </w:p>
    <w:p w14:paraId="1C039951">
      <w:pPr>
        <w:bidi w:val="0"/>
        <w:ind w:firstLine="1280" w:firstLineChars="400"/>
        <w:rPr>
          <w:rFonts w:hint="eastAsia" w:ascii="楷体_GB2312" w:hAnsi="楷体_GB2312" w:eastAsia="楷体_GB2312" w:cs="楷体_GB2312"/>
          <w:b w:val="0"/>
          <w:bCs w:val="0"/>
          <w:color w:val="auto"/>
          <w:sz w:val="32"/>
          <w:szCs w:val="32"/>
          <w:u w:val="single"/>
          <w:lang w:val="en-US" w:eastAsia="zh-CN"/>
        </w:rPr>
      </w:pPr>
      <w:r>
        <w:rPr>
          <w:rFonts w:hint="eastAsia" w:ascii="楷体_GB2312" w:hAnsi="楷体_GB2312" w:eastAsia="楷体_GB2312" w:cs="楷体_GB2312"/>
          <w:b w:val="0"/>
          <w:bCs w:val="0"/>
          <w:color w:val="auto"/>
          <w:sz w:val="32"/>
          <w:szCs w:val="32"/>
          <w:u w:val="none"/>
          <w:lang w:val="en-US" w:eastAsia="zh-CN"/>
        </w:rPr>
        <w:t>参 选 人</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single"/>
          <w:lang w:val="en-US" w:eastAsia="zh-CN"/>
        </w:rPr>
        <w:t xml:space="preserve">                              </w:t>
      </w:r>
    </w:p>
    <w:p w14:paraId="7DFF8FD7">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联系地址：                              </w:t>
      </w:r>
    </w:p>
    <w:p w14:paraId="24C69587">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联系方式：                              </w:t>
      </w:r>
    </w:p>
    <w:p w14:paraId="75FC4DA8">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参选日期</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val="en-US" w:eastAsia="zh-CN"/>
        </w:rPr>
        <w:t xml:space="preserve">                              </w:t>
      </w:r>
    </w:p>
    <w:p w14:paraId="3509EF9A">
      <w:pPr>
        <w:bidi w:val="0"/>
        <w:ind w:firstLine="1285" w:firstLineChars="4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br w:type="page"/>
      </w:r>
    </w:p>
    <w:p w14:paraId="384F02C4">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zh-TW" w:eastAsia="zh-TW"/>
        </w:rPr>
      </w:pPr>
      <w:bookmarkStart w:id="23" w:name="_Toc17243"/>
      <w:r>
        <w:rPr>
          <w:rFonts w:hint="eastAsia" w:ascii="方正小标宋简体" w:hAnsi="方正小标宋简体" w:eastAsia="方正小标宋简体" w:cs="方正小标宋简体"/>
          <w:b w:val="0"/>
          <w:bCs w:val="0"/>
          <w:kern w:val="0"/>
          <w:sz w:val="44"/>
          <w:szCs w:val="44"/>
          <w:lang w:val="en-US" w:eastAsia="zh-CN"/>
        </w:rPr>
        <w:t>一、</w:t>
      </w:r>
      <w:r>
        <w:rPr>
          <w:rFonts w:hint="eastAsia" w:ascii="方正小标宋简体" w:hAnsi="方正小标宋简体" w:eastAsia="方正小标宋简体" w:cs="方正小标宋简体"/>
          <w:b w:val="0"/>
          <w:bCs w:val="0"/>
          <w:kern w:val="0"/>
          <w:sz w:val="44"/>
          <w:szCs w:val="44"/>
          <w:lang w:val="zh-TW" w:eastAsia="zh-CN"/>
        </w:rPr>
        <w:t>承</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诺</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函</w:t>
      </w:r>
    </w:p>
    <w:p w14:paraId="1C9686E0">
      <w:pPr>
        <w:keepNext w:val="0"/>
        <w:keepLines w:val="0"/>
        <w:pageBreakBefore w:val="0"/>
        <w:kinsoku/>
        <w:topLinePunct w:val="0"/>
        <w:autoSpaceDE/>
        <w:autoSpaceDN/>
        <w:bidi w:val="0"/>
        <w:spacing w:line="240" w:lineRule="auto"/>
        <w:ind w:left="0" w:leftChars="0" w:firstLine="0" w:firstLineChars="0"/>
        <w:textAlignment w:val="auto"/>
        <w:rPr>
          <w:rFonts w:hint="eastAsia" w:ascii="仿宋_GB2312" w:hAnsi="仿宋_GB2312" w:eastAsia="仿宋_GB2312" w:cs="仿宋_GB2312"/>
          <w:highlight w:val="none"/>
        </w:rPr>
      </w:pPr>
    </w:p>
    <w:p w14:paraId="7987CF69">
      <w:pPr>
        <w:keepLines w:val="0"/>
        <w:pageBreakBefore w:val="0"/>
        <w:kinsoku/>
        <w:wordWrap w:val="0"/>
        <w:overflowPunct w:val="0"/>
        <w:topLinePunct w:val="0"/>
        <w:autoSpaceDE/>
        <w:autoSpaceDN/>
        <w:bidi w:val="0"/>
        <w:adjustRightInd w:val="0"/>
        <w:snapToGrid/>
        <w:spacing w:line="560" w:lineRule="atLeast"/>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致海南联合资产管理有限公司：</w:t>
      </w:r>
    </w:p>
    <w:p w14:paraId="175A8263">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资产评估机构（名称）参加你司组织的《XX项目》，并对以下事项进行承诺：</w:t>
      </w:r>
    </w:p>
    <w:p w14:paraId="7BDAAA1E">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严格按照你司的要求参加采购活动，不进行任何破坏采购活动的行为。</w:t>
      </w:r>
    </w:p>
    <w:p w14:paraId="759FE0A0">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承诺响应文件所提供的全部材料真实、可靠及准确。</w:t>
      </w:r>
    </w:p>
    <w:p w14:paraId="6EA7D906">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承诺在项目执行阶段，团队及现场负责人投入充足的时间与精力，保障项目的顺利推进与完成。</w:t>
      </w:r>
    </w:p>
    <w:p w14:paraId="3513D203">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承诺按照约定时限完成评估。</w:t>
      </w:r>
    </w:p>
    <w:p w14:paraId="6C2B0552">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本单位参与本次参选活动所提交的参选文件中所有证明文件和陈述均是真实、完整、准确的。若与真实情况不符，本单位愿意承担由此而产生的一切不利后果。。</w:t>
      </w:r>
    </w:p>
    <w:p w14:paraId="2B035FB7">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对在执业过程中知悉的商业秘密保密，如有泄露，赔偿甲方直接和间接一切损失。</w:t>
      </w:r>
    </w:p>
    <w:p w14:paraId="6888CBBE">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如出现违反上述承诺的行为，我司将承担相应的法律责任，且你司有权取消我司的本次采购资格、废除已通过的资格审查。</w:t>
      </w:r>
    </w:p>
    <w:p w14:paraId="43F19558">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资产评估机构：（盖章）</w:t>
      </w:r>
    </w:p>
    <w:p w14:paraId="62A4133B">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单位负责人：（签字）</w:t>
      </w:r>
    </w:p>
    <w:p w14:paraId="7D6629EF">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承诺日期：</w:t>
      </w:r>
    </w:p>
    <w:p w14:paraId="7E3E2577">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bookmarkEnd w:id="23"/>
    <w:p w14:paraId="6CCB4992">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kern w:val="0"/>
          <w:sz w:val="44"/>
          <w:szCs w:val="44"/>
          <w:lang w:val="en-US" w:eastAsia="zh-CN"/>
        </w:rPr>
        <w:t>二、授权委托书</w:t>
      </w:r>
    </w:p>
    <w:p w14:paraId="10240599">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p>
    <w:p w14:paraId="44B61948">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委托人：</w:t>
      </w:r>
    </w:p>
    <w:p w14:paraId="71D185B3">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负责人</w:t>
      </w:r>
      <w:r>
        <w:rPr>
          <w:rFonts w:hint="eastAsia" w:ascii="仿宋_GB2312" w:hAnsi="仿宋_GB2312" w:eastAsia="仿宋_GB2312" w:cs="仿宋_GB2312"/>
          <w:color w:val="auto"/>
          <w:sz w:val="32"/>
          <w:szCs w:val="32"/>
          <w:highlight w:val="none"/>
          <w:lang w:eastAsia="zh-CN"/>
        </w:rPr>
        <w:t>）：</w:t>
      </w:r>
    </w:p>
    <w:p w14:paraId="2A1C1DBB">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受托人：        ，男/女，   族，    年  月  日出生，公民身份号码：            地址：              。</w:t>
      </w:r>
    </w:p>
    <w:p w14:paraId="6AD42B23">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现授权委托</w:t>
      </w:r>
      <w:r>
        <w:rPr>
          <w:rFonts w:hint="eastAsia" w:ascii="仿宋_GB2312" w:hAnsi="仿宋_GB2312" w:eastAsia="仿宋_GB2312" w:cs="仿宋_GB2312"/>
          <w:color w:val="auto"/>
          <w:sz w:val="32"/>
          <w:szCs w:val="32"/>
          <w:highlight w:val="none"/>
          <w:u w:val="single"/>
        </w:rPr>
        <w:t xml:space="preserve">      （受托人姓名）</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本单位</w:t>
      </w:r>
      <w:r>
        <w:rPr>
          <w:rFonts w:hint="eastAsia" w:ascii="仿宋_GB2312" w:hAnsi="仿宋_GB2312" w:eastAsia="仿宋_GB2312" w:cs="仿宋_GB2312"/>
          <w:color w:val="auto"/>
          <w:sz w:val="32"/>
          <w:szCs w:val="32"/>
          <w:highlight w:val="none"/>
        </w:rPr>
        <w:t>唯一代理人，以本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的名义参加</w:t>
      </w:r>
      <w:r>
        <w:rPr>
          <w:rFonts w:hint="eastAsia" w:ascii="仿宋_GB2312" w:hAnsi="仿宋_GB2312" w:eastAsia="仿宋_GB2312" w:cs="仿宋_GB2312"/>
          <w:color w:val="auto"/>
          <w:sz w:val="32"/>
          <w:szCs w:val="32"/>
          <w:highlight w:val="none"/>
          <w:u w:val="single"/>
        </w:rPr>
        <w:t>海南联合资产管理有限公司选聘评估机构项目</w:t>
      </w:r>
      <w:r>
        <w:rPr>
          <w:rFonts w:hint="eastAsia" w:ascii="仿宋_GB2312" w:hAnsi="仿宋_GB2312" w:eastAsia="仿宋_GB2312" w:cs="仿宋_GB2312"/>
          <w:color w:val="auto"/>
          <w:sz w:val="32"/>
          <w:szCs w:val="32"/>
          <w:highlight w:val="none"/>
          <w:lang w:val="en-US" w:eastAsia="zh-CN"/>
        </w:rPr>
        <w:t>参选</w:t>
      </w:r>
      <w:r>
        <w:rPr>
          <w:rFonts w:hint="eastAsia" w:ascii="仿宋_GB2312" w:hAnsi="仿宋_GB2312" w:eastAsia="仿宋_GB2312" w:cs="仿宋_GB2312"/>
          <w:color w:val="auto"/>
          <w:sz w:val="32"/>
          <w:szCs w:val="32"/>
          <w:highlight w:val="none"/>
        </w:rPr>
        <w:t>活动。</w:t>
      </w:r>
    </w:p>
    <w:p w14:paraId="1B855C32">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受托人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参选</w:t>
      </w:r>
      <w:r>
        <w:rPr>
          <w:rFonts w:hint="eastAsia" w:ascii="仿宋_GB2312" w:hAnsi="仿宋_GB2312" w:eastAsia="仿宋_GB2312" w:cs="仿宋_GB2312"/>
          <w:color w:val="auto"/>
          <w:sz w:val="32"/>
          <w:szCs w:val="32"/>
          <w:highlight w:val="none"/>
        </w:rPr>
        <w:t>活动中所签署的一切文件和处理与之有关的一切事务，</w:t>
      </w:r>
      <w:r>
        <w:rPr>
          <w:rFonts w:hint="eastAsia" w:ascii="仿宋_GB2312" w:hAnsi="仿宋_GB2312" w:eastAsia="仿宋_GB2312" w:cs="仿宋_GB2312"/>
          <w:b w:val="0"/>
          <w:bCs w:val="0"/>
          <w:color w:val="auto"/>
          <w:sz w:val="32"/>
          <w:szCs w:val="32"/>
          <w:highlight w:val="none"/>
          <w:lang w:val="en-US" w:eastAsia="zh-CN"/>
        </w:rPr>
        <w:t>委托人</w:t>
      </w:r>
      <w:r>
        <w:rPr>
          <w:rFonts w:hint="eastAsia" w:ascii="仿宋_GB2312" w:hAnsi="仿宋_GB2312" w:eastAsia="仿宋_GB2312" w:cs="仿宋_GB2312"/>
          <w:color w:val="auto"/>
          <w:sz w:val="32"/>
          <w:szCs w:val="32"/>
          <w:highlight w:val="none"/>
        </w:rPr>
        <w:t>均予以承认并全部承担其产生的所有权利和义务。</w:t>
      </w:r>
    </w:p>
    <w:p w14:paraId="66B70A5A">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委托期限：自本委托书签发之日起至上述事项办完为止。</w:t>
      </w:r>
    </w:p>
    <w:p w14:paraId="20224A31">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受托人</w:t>
      </w:r>
      <w:r>
        <w:rPr>
          <w:rFonts w:hint="eastAsia" w:ascii="仿宋_GB2312" w:hAnsi="仿宋_GB2312" w:eastAsia="仿宋_GB2312" w:cs="仿宋_GB2312"/>
          <w:color w:val="auto"/>
          <w:sz w:val="32"/>
          <w:szCs w:val="32"/>
          <w:highlight w:val="none"/>
        </w:rPr>
        <w:t>无权转委托权。</w:t>
      </w:r>
    </w:p>
    <w:p w14:paraId="4016FF45">
      <w:pPr>
        <w:keepLines w:val="0"/>
        <w:pageBreakBefore w:val="0"/>
        <w:kinsoku/>
        <w:wordWrap w:val="0"/>
        <w:overflowPunct w:val="0"/>
        <w:topLinePunct w:val="0"/>
        <w:autoSpaceDE/>
        <w:autoSpaceDN/>
        <w:bidi w:val="0"/>
        <w:snapToGrid/>
        <w:spacing w:line="560" w:lineRule="atLeas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特此委托</w:t>
      </w:r>
      <w:r>
        <w:rPr>
          <w:rFonts w:hint="eastAsia" w:ascii="仿宋_GB2312" w:hAnsi="仿宋_GB2312" w:eastAsia="仿宋_GB2312" w:cs="仿宋_GB2312"/>
          <w:color w:val="auto"/>
          <w:sz w:val="32"/>
          <w:szCs w:val="32"/>
          <w:highlight w:val="none"/>
          <w:lang w:eastAsia="zh-CN"/>
        </w:rPr>
        <w:t>。</w:t>
      </w:r>
    </w:p>
    <w:p w14:paraId="72F81C98">
      <w:pPr>
        <w:pStyle w:val="8"/>
        <w:keepLines w:val="0"/>
        <w:pageBreakBefore w:val="0"/>
        <w:kinsoku/>
        <w:wordWrap w:val="0"/>
        <w:overflowPunct w:val="0"/>
        <w:topLinePunct w:val="0"/>
        <w:autoSpaceDE/>
        <w:autoSpaceDN/>
        <w:bidi w:val="0"/>
        <w:snapToGrid/>
        <w:spacing w:line="560" w:lineRule="atLeast"/>
        <w:ind w:firstLine="3520" w:firstLineChars="11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委 托 人：</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sz w:val="32"/>
          <w:szCs w:val="32"/>
          <w:highlight w:val="none"/>
          <w:lang w:val="en-US" w:eastAsia="zh-CN"/>
        </w:rPr>
        <w:t xml:space="preserve">            </w:t>
      </w:r>
    </w:p>
    <w:p w14:paraId="64942996">
      <w:pPr>
        <w:keepLines w:val="0"/>
        <w:pageBreakBefore w:val="0"/>
        <w:kinsoku/>
        <w:wordWrap w:val="0"/>
        <w:overflowPunct w:val="0"/>
        <w:topLinePunct w:val="0"/>
        <w:autoSpaceDE/>
        <w:autoSpaceDN/>
        <w:bidi w:val="0"/>
        <w:snapToGrid/>
        <w:spacing w:line="560" w:lineRule="atLeast"/>
        <w:ind w:firstLine="3520" w:firstLineChars="11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委托日期：                    </w:t>
      </w:r>
    </w:p>
    <w:p w14:paraId="5F44190A">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b w:val="0"/>
          <w:bCs/>
          <w:color w:val="auto"/>
          <w:kern w:val="2"/>
          <w:sz w:val="32"/>
          <w:szCs w:val="32"/>
          <w:highlight w:val="none"/>
          <w:lang w:val="en-US" w:eastAsia="zh-CN"/>
        </w:rPr>
        <w:t>受托人</w:t>
      </w:r>
      <w:r>
        <w:rPr>
          <w:rFonts w:hint="eastAsia" w:ascii="仿宋_GB2312" w:hAnsi="仿宋_GB2312" w:eastAsia="仿宋_GB2312" w:cs="仿宋_GB2312"/>
          <w:color w:val="auto"/>
          <w:sz w:val="32"/>
          <w:szCs w:val="32"/>
          <w:highlight w:val="none"/>
        </w:rPr>
        <w:t>身份证复印件</w:t>
      </w:r>
    </w:p>
    <w:p w14:paraId="04E44203">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联系地址</w:t>
      </w:r>
      <w:r>
        <w:rPr>
          <w:rFonts w:hint="eastAsia" w:ascii="仿宋_GB2312" w:hAnsi="仿宋_GB2312" w:eastAsia="仿宋_GB2312" w:cs="仿宋_GB2312"/>
          <w:color w:val="auto"/>
          <w:sz w:val="32"/>
          <w:szCs w:val="32"/>
          <w:highlight w:val="none"/>
        </w:rPr>
        <w:t>：</w:t>
      </w:r>
    </w:p>
    <w:p w14:paraId="0071F2E1">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color w:val="auto"/>
          <w:sz w:val="32"/>
          <w:szCs w:val="32"/>
          <w:highlight w:val="none"/>
        </w:rPr>
        <w:t>联系方式：</w:t>
      </w:r>
    </w:p>
    <w:p w14:paraId="6C3AA7BA">
      <w:pPr>
        <w:pStyle w:val="58"/>
        <w:keepLines w:val="0"/>
        <w:pageBreakBefore w:val="0"/>
        <w:widowControl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kern w:val="2"/>
          <w:sz w:val="32"/>
          <w:szCs w:val="32"/>
          <w:highlight w:val="none"/>
        </w:rPr>
        <w:t>注：</w:t>
      </w:r>
      <w:r>
        <w:rPr>
          <w:rFonts w:hint="eastAsia" w:ascii="仿宋_GB2312" w:hAnsi="仿宋_GB2312" w:eastAsia="仿宋_GB2312" w:cs="仿宋_GB2312"/>
          <w:b w:val="0"/>
          <w:bCs/>
          <w:color w:val="auto"/>
          <w:kern w:val="2"/>
          <w:sz w:val="32"/>
          <w:szCs w:val="32"/>
          <w:highlight w:val="none"/>
          <w:lang w:val="en-US" w:eastAsia="zh-CN"/>
        </w:rPr>
        <w:t>1.受托人</w:t>
      </w:r>
      <w:r>
        <w:rPr>
          <w:rFonts w:hint="eastAsia" w:ascii="仿宋_GB2312" w:hAnsi="仿宋_GB2312" w:eastAsia="仿宋_GB2312" w:cs="仿宋_GB2312"/>
          <w:b w:val="0"/>
          <w:bCs/>
          <w:color w:val="auto"/>
          <w:kern w:val="2"/>
          <w:sz w:val="32"/>
          <w:szCs w:val="32"/>
          <w:highlight w:val="none"/>
        </w:rPr>
        <w:t>身份证复印件须加盖单位公章。</w:t>
      </w:r>
    </w:p>
    <w:p w14:paraId="7D371AA3">
      <w:pPr>
        <w:pStyle w:val="58"/>
        <w:keepLines w:val="0"/>
        <w:pageBreakBefore w:val="0"/>
        <w:kinsoku/>
        <w:wordWrap w:val="0"/>
        <w:overflowPunct w:val="0"/>
        <w:topLinePunct w:val="0"/>
        <w:autoSpaceDE/>
        <w:autoSpaceDN/>
        <w:bidi w:val="0"/>
        <w:snapToGrid/>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color w:val="auto"/>
          <w:kern w:val="2"/>
          <w:sz w:val="32"/>
          <w:szCs w:val="32"/>
          <w:highlight w:val="none"/>
          <w:lang w:val="en-US" w:eastAsia="zh-CN"/>
        </w:rPr>
        <w:t>2.</w:t>
      </w:r>
      <w:r>
        <w:rPr>
          <w:rFonts w:hint="eastAsia" w:ascii="仿宋_GB2312" w:hAnsi="仿宋_GB2312" w:eastAsia="仿宋_GB2312" w:cs="仿宋_GB2312"/>
          <w:b w:val="0"/>
          <w:bCs/>
          <w:color w:val="auto"/>
          <w:kern w:val="2"/>
          <w:sz w:val="32"/>
          <w:szCs w:val="32"/>
          <w:highlight w:val="none"/>
        </w:rPr>
        <w:t>法定代表人（负责人）</w:t>
      </w:r>
      <w:r>
        <w:rPr>
          <w:rFonts w:hint="eastAsia" w:ascii="仿宋_GB2312" w:hAnsi="仿宋_GB2312" w:eastAsia="仿宋_GB2312" w:cs="仿宋_GB2312"/>
          <w:b w:val="0"/>
          <w:bCs/>
          <w:color w:val="auto"/>
          <w:kern w:val="2"/>
          <w:sz w:val="32"/>
          <w:szCs w:val="32"/>
          <w:highlight w:val="none"/>
          <w:lang w:val="en-US" w:eastAsia="zh-CN"/>
        </w:rPr>
        <w:t>自行参与采购活动不</w:t>
      </w:r>
      <w:r>
        <w:rPr>
          <w:rFonts w:hint="eastAsia" w:ascii="仿宋_GB2312" w:hAnsi="仿宋_GB2312" w:eastAsia="仿宋_GB2312" w:cs="仿宋_GB2312"/>
          <w:b w:val="0"/>
          <w:bCs/>
          <w:color w:val="auto"/>
          <w:kern w:val="2"/>
          <w:sz w:val="32"/>
          <w:szCs w:val="32"/>
          <w:highlight w:val="none"/>
        </w:rPr>
        <w:t>适用。</w:t>
      </w:r>
      <w:r>
        <w:rPr>
          <w:rFonts w:hint="eastAsia" w:ascii="仿宋_GB2312" w:hAnsi="仿宋_GB2312" w:eastAsia="仿宋_GB2312" w:cs="仿宋_GB2312"/>
          <w:bCs/>
          <w:color w:val="auto"/>
          <w:kern w:val="2"/>
          <w:sz w:val="32"/>
          <w:szCs w:val="32"/>
          <w:highlight w:val="none"/>
        </w:rPr>
        <w:br w:type="page"/>
      </w:r>
    </w:p>
    <w:p w14:paraId="0229CB93">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三、参选人资格审查证明材料</w:t>
      </w:r>
    </w:p>
    <w:p w14:paraId="33B2AE21">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（按照比选文件规定和要求自行准备资格审查相关文件材料，制作相应的检索目录）</w:t>
      </w:r>
    </w:p>
    <w:p w14:paraId="51EBE274">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p>
    <w:p w14:paraId="39F96271">
      <w:pPr>
        <w:keepNext w:val="0"/>
        <w:keepLines w:val="0"/>
        <w:pageBreakBefore w:val="0"/>
        <w:widowControl/>
        <w:shd w:val="clear" w:color="auto" w:fill="auto"/>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br w:type="page"/>
      </w:r>
    </w:p>
    <w:p w14:paraId="589B3F9D">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四、报 价 书</w:t>
      </w:r>
    </w:p>
    <w:p w14:paraId="703474F1">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14:paraId="523AF4A6">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p>
    <w:p w14:paraId="61CB4B0E">
      <w:pPr>
        <w:keepLines w:val="0"/>
        <w:pageBreakBefore w:val="0"/>
        <w:widowControl/>
        <w:numPr>
          <w:ilvl w:val="-1"/>
          <w:numId w:val="0"/>
        </w:numPr>
        <w:kinsoku/>
        <w:wordWrap/>
        <w:overflowPunct/>
        <w:topLinePunct w:val="0"/>
        <w:autoSpaceDE/>
        <w:autoSpaceDN/>
        <w:bidi w:val="0"/>
        <w:snapToGrid/>
        <w:spacing w:line="240" w:lineRule="auto"/>
        <w:ind w:leftChars="0"/>
        <w:jc w:val="left"/>
        <w:rPr>
          <w:rFonts w:hint="default" w:ascii="仿宋_GB2312" w:hAnsi="仿宋_GB2312" w:eastAsia="仿宋_GB2312" w:cs="仿宋_GB2312"/>
          <w:b w:val="0"/>
          <w:bCs w:val="0"/>
          <w:color w:val="auto"/>
          <w:kern w:val="2"/>
          <w:sz w:val="32"/>
          <w:szCs w:val="32"/>
          <w:lang w:val="en-US" w:eastAsia="zh-CN" w:bidi="ar-SA"/>
        </w:rPr>
      </w:pPr>
    </w:p>
    <w:p w14:paraId="1F33174A">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color w:val="auto"/>
          <w:sz w:val="32"/>
          <w:szCs w:val="32"/>
          <w:lang w:val="en-US" w:eastAsia="zh-CN"/>
        </w:rPr>
      </w:pP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D34CF2-45DD-44A2-9E43-E202408353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C75E438-DA51-4B6C-8320-C838156FC698}"/>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3DCCA332-ED70-42C1-B945-FFFCB7779A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E21E">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E5F83">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5E5F83">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DC44D">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0F79C">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8E0F79C">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B553">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2D343">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92D343">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5696">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A28A1">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4FA28A1">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7FD1">
    <w:pPr>
      <w:pStyle w:val="19"/>
      <w:framePr w:wrap="around" w:vAnchor="text" w:hAnchor="margin" w:xAlign="center" w:y="1"/>
      <w:rPr>
        <w:rStyle w:val="33"/>
      </w:rPr>
    </w:pPr>
    <w:r>
      <w:fldChar w:fldCharType="begin"/>
    </w:r>
    <w:r>
      <w:rPr>
        <w:rStyle w:val="33"/>
      </w:rPr>
      <w:instrText xml:space="preserve">PAGE  </w:instrText>
    </w:r>
    <w:r>
      <w:fldChar w:fldCharType="separate"/>
    </w:r>
    <w:r>
      <w:fldChar w:fldCharType="end"/>
    </w:r>
  </w:p>
  <w:p w14:paraId="5C548FD7">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127F">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3F9FA">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4C3F9FA">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E715">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16D81">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A016D81">
                    <w:pPr>
                      <w:pStyle w:val="19"/>
                      <w:rPr>
                        <w:rFonts w:ascii="宋体" w:hAnsi="宋体" w:eastAsia="宋体"/>
                        <w:sz w:val="28"/>
                      </w:rPr>
                    </w:pPr>
                    <w:r>
                      <w:rPr>
                        <w:rFonts w:ascii="宋体" w:hAnsi="宋体" w:eastAsia="宋体"/>
                        <w:sz w:val="28"/>
                      </w:rPr>
                      <w:t xml:space="preserve">第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23</w:t>
                    </w:r>
                    <w:r>
                      <w:rPr>
                        <w:rFonts w:ascii="宋体" w:hAnsi="宋体" w:eastAsia="宋体"/>
                        <w:sz w:val="28"/>
                      </w:rPr>
                      <w:fldChar w:fldCharType="end"/>
                    </w:r>
                    <w:r>
                      <w:rPr>
                        <w:rFonts w:ascii="宋体" w:hAnsi="宋体" w:eastAsia="宋体"/>
                        <w:sz w:val="28"/>
                      </w:rPr>
                      <w:t xml:space="preserve"> 页 共 </w:t>
                    </w:r>
                    <w:r>
                      <w:rPr>
                        <w:rFonts w:hint="eastAsia" w:ascii="宋体" w:hAnsi="宋体" w:eastAsia="宋体"/>
                        <w:sz w:val="28"/>
                        <w:lang w:val="en-US" w:eastAsia="zh-CN"/>
                      </w:rPr>
                      <w:t>2</w:t>
                    </w:r>
                    <w:r>
                      <w:rPr>
                        <w:rFonts w:hint="eastAsia" w:ascii="宋体" w:hAnsi="宋体"/>
                        <w:sz w:val="28"/>
                        <w:lang w:val="en-US" w:eastAsia="zh-CN"/>
                      </w:rPr>
                      <w:t>9</w:t>
                    </w:r>
                    <w:r>
                      <w:rPr>
                        <w:rFonts w:ascii="宋体" w:hAnsi="宋体" w:eastAsia="宋体"/>
                        <w:sz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83E2">
    <w:pPr>
      <w:pStyle w:val="20"/>
      <w:widowControl w:val="0"/>
      <w:pBdr>
        <w:top w:val="none" w:color="auto" w:sz="0" w:space="1"/>
        <w:left w:val="none" w:color="auto" w:sz="0" w:space="4"/>
        <w:bottom w:val="none" w:color="auto" w:sz="0" w:space="1"/>
        <w:right w:val="none" w:color="auto" w:sz="0" w:space="4"/>
        <w:between w:val="none" w:color="auto" w:sz="0" w:space="0"/>
      </w:pBdr>
      <w:snapToGrid w:val="0"/>
      <w:jc w:val="both"/>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2E70">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F18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B1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FBA00"/>
    <w:multiLevelType w:val="singleLevel"/>
    <w:tmpl w:val="AF7FBA00"/>
    <w:lvl w:ilvl="0" w:tentative="0">
      <w:start w:val="1"/>
      <w:numFmt w:val="chineseCounting"/>
      <w:suff w:val="nothing"/>
      <w:lvlText w:val="（%1）"/>
      <w:lvlJc w:val="left"/>
      <w:rPr>
        <w:rFonts w:hint="eastAsia"/>
      </w:rPr>
    </w:lvl>
  </w:abstractNum>
  <w:abstractNum w:abstractNumId="1">
    <w:nsid w:val="CFFE5088"/>
    <w:multiLevelType w:val="singleLevel"/>
    <w:tmpl w:val="CFFE508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jRjYzkzYWEzMGM5MDY1MGExYTliNGQwMDhmNzUifQ=="/>
    <w:docVar w:name="KSO_WPS_MARK_KEY" w:val="a9f9d857-5cd4-4cb4-bcf5-f56efcb3fcac"/>
  </w:docVars>
  <w:rsids>
    <w:rsidRoot w:val="00172A27"/>
    <w:rsid w:val="00000874"/>
    <w:rsid w:val="000049D3"/>
    <w:rsid w:val="00016FC9"/>
    <w:rsid w:val="00037F53"/>
    <w:rsid w:val="0004364F"/>
    <w:rsid w:val="00046784"/>
    <w:rsid w:val="00047A23"/>
    <w:rsid w:val="0005193B"/>
    <w:rsid w:val="000605CA"/>
    <w:rsid w:val="00063C2F"/>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A3555"/>
    <w:rsid w:val="001A4F54"/>
    <w:rsid w:val="001B28FB"/>
    <w:rsid w:val="001C0282"/>
    <w:rsid w:val="00206DC1"/>
    <w:rsid w:val="00222946"/>
    <w:rsid w:val="00237B11"/>
    <w:rsid w:val="00256391"/>
    <w:rsid w:val="002A1E4E"/>
    <w:rsid w:val="002A5851"/>
    <w:rsid w:val="002B16A6"/>
    <w:rsid w:val="002B19DD"/>
    <w:rsid w:val="002B2170"/>
    <w:rsid w:val="002B48CF"/>
    <w:rsid w:val="002C6602"/>
    <w:rsid w:val="002C72EF"/>
    <w:rsid w:val="002D269B"/>
    <w:rsid w:val="002D3DB1"/>
    <w:rsid w:val="002F214E"/>
    <w:rsid w:val="003031CC"/>
    <w:rsid w:val="0032075E"/>
    <w:rsid w:val="00322625"/>
    <w:rsid w:val="003448F6"/>
    <w:rsid w:val="00345C7D"/>
    <w:rsid w:val="00346052"/>
    <w:rsid w:val="00350E09"/>
    <w:rsid w:val="003532FE"/>
    <w:rsid w:val="00364380"/>
    <w:rsid w:val="00367151"/>
    <w:rsid w:val="00387B17"/>
    <w:rsid w:val="00396368"/>
    <w:rsid w:val="003B0727"/>
    <w:rsid w:val="003B2922"/>
    <w:rsid w:val="003B5818"/>
    <w:rsid w:val="003C0EFE"/>
    <w:rsid w:val="003C2ED0"/>
    <w:rsid w:val="003C510B"/>
    <w:rsid w:val="003C76C4"/>
    <w:rsid w:val="003D16C0"/>
    <w:rsid w:val="003F1955"/>
    <w:rsid w:val="0042139B"/>
    <w:rsid w:val="00432BA8"/>
    <w:rsid w:val="00461792"/>
    <w:rsid w:val="00485313"/>
    <w:rsid w:val="004875D4"/>
    <w:rsid w:val="004A0E70"/>
    <w:rsid w:val="004A1198"/>
    <w:rsid w:val="004A4C7F"/>
    <w:rsid w:val="004A53FF"/>
    <w:rsid w:val="004A58B1"/>
    <w:rsid w:val="004B5E16"/>
    <w:rsid w:val="004D14EF"/>
    <w:rsid w:val="004D21D6"/>
    <w:rsid w:val="00500F27"/>
    <w:rsid w:val="00501E34"/>
    <w:rsid w:val="00502C8B"/>
    <w:rsid w:val="00507817"/>
    <w:rsid w:val="00532B62"/>
    <w:rsid w:val="00540C89"/>
    <w:rsid w:val="005442BC"/>
    <w:rsid w:val="00555BA3"/>
    <w:rsid w:val="0055702D"/>
    <w:rsid w:val="00561C96"/>
    <w:rsid w:val="00576D3D"/>
    <w:rsid w:val="005815FE"/>
    <w:rsid w:val="00583EC7"/>
    <w:rsid w:val="00585B57"/>
    <w:rsid w:val="00586B85"/>
    <w:rsid w:val="00591C14"/>
    <w:rsid w:val="00592F40"/>
    <w:rsid w:val="005A7208"/>
    <w:rsid w:val="005B4995"/>
    <w:rsid w:val="005B6208"/>
    <w:rsid w:val="005D0572"/>
    <w:rsid w:val="005D4BF0"/>
    <w:rsid w:val="005E1755"/>
    <w:rsid w:val="005E5FAA"/>
    <w:rsid w:val="005E7250"/>
    <w:rsid w:val="005F5E9A"/>
    <w:rsid w:val="005F7A0C"/>
    <w:rsid w:val="00601F4D"/>
    <w:rsid w:val="00604ACA"/>
    <w:rsid w:val="0061026E"/>
    <w:rsid w:val="006122E8"/>
    <w:rsid w:val="006219B4"/>
    <w:rsid w:val="00625F32"/>
    <w:rsid w:val="00637E26"/>
    <w:rsid w:val="0064262E"/>
    <w:rsid w:val="006535F2"/>
    <w:rsid w:val="00662D7E"/>
    <w:rsid w:val="006665EE"/>
    <w:rsid w:val="0067337D"/>
    <w:rsid w:val="00690D9C"/>
    <w:rsid w:val="00691CBB"/>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19D2"/>
    <w:rsid w:val="00851B03"/>
    <w:rsid w:val="00855E0A"/>
    <w:rsid w:val="00856035"/>
    <w:rsid w:val="0086473D"/>
    <w:rsid w:val="00864A2A"/>
    <w:rsid w:val="00864C1F"/>
    <w:rsid w:val="00897070"/>
    <w:rsid w:val="008A2241"/>
    <w:rsid w:val="008A4C56"/>
    <w:rsid w:val="008B1B72"/>
    <w:rsid w:val="008B5614"/>
    <w:rsid w:val="008B6FDC"/>
    <w:rsid w:val="008E401B"/>
    <w:rsid w:val="008F0653"/>
    <w:rsid w:val="00913E3F"/>
    <w:rsid w:val="00924B2A"/>
    <w:rsid w:val="00931CEB"/>
    <w:rsid w:val="00932C6B"/>
    <w:rsid w:val="009431B2"/>
    <w:rsid w:val="00943933"/>
    <w:rsid w:val="00963006"/>
    <w:rsid w:val="00965F10"/>
    <w:rsid w:val="00975D66"/>
    <w:rsid w:val="00992D7C"/>
    <w:rsid w:val="00994107"/>
    <w:rsid w:val="00995A98"/>
    <w:rsid w:val="009A1351"/>
    <w:rsid w:val="009B009A"/>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81904"/>
    <w:rsid w:val="00A81D22"/>
    <w:rsid w:val="00A9063A"/>
    <w:rsid w:val="00A93FC2"/>
    <w:rsid w:val="00AA0B0F"/>
    <w:rsid w:val="00AB4A6E"/>
    <w:rsid w:val="00AB6C67"/>
    <w:rsid w:val="00AC2892"/>
    <w:rsid w:val="00AE4CEE"/>
    <w:rsid w:val="00AE4DDB"/>
    <w:rsid w:val="00AE6DD2"/>
    <w:rsid w:val="00AF518E"/>
    <w:rsid w:val="00B10E50"/>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E2C34"/>
    <w:rsid w:val="00CF538A"/>
    <w:rsid w:val="00D01523"/>
    <w:rsid w:val="00D039E4"/>
    <w:rsid w:val="00D03D86"/>
    <w:rsid w:val="00D1160D"/>
    <w:rsid w:val="00D14BC9"/>
    <w:rsid w:val="00D25D6C"/>
    <w:rsid w:val="00D41AE8"/>
    <w:rsid w:val="00D42B1D"/>
    <w:rsid w:val="00D4595F"/>
    <w:rsid w:val="00D55872"/>
    <w:rsid w:val="00D62443"/>
    <w:rsid w:val="00D7202E"/>
    <w:rsid w:val="00D76345"/>
    <w:rsid w:val="00D76E81"/>
    <w:rsid w:val="00D80A78"/>
    <w:rsid w:val="00D877B8"/>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43A42"/>
    <w:rsid w:val="00E5034C"/>
    <w:rsid w:val="00E53D99"/>
    <w:rsid w:val="00E6718C"/>
    <w:rsid w:val="00E843F5"/>
    <w:rsid w:val="00EC219C"/>
    <w:rsid w:val="00ED0BF5"/>
    <w:rsid w:val="00ED429D"/>
    <w:rsid w:val="00EE2EEA"/>
    <w:rsid w:val="00EE3D9B"/>
    <w:rsid w:val="00EE4149"/>
    <w:rsid w:val="00EE6CA0"/>
    <w:rsid w:val="00EE78CE"/>
    <w:rsid w:val="00EF7D17"/>
    <w:rsid w:val="00F05B4E"/>
    <w:rsid w:val="00F108D2"/>
    <w:rsid w:val="00F13ED0"/>
    <w:rsid w:val="00F17A1E"/>
    <w:rsid w:val="00F36DB1"/>
    <w:rsid w:val="00F435F0"/>
    <w:rsid w:val="00F474CC"/>
    <w:rsid w:val="00F6093D"/>
    <w:rsid w:val="00F65713"/>
    <w:rsid w:val="00F6791F"/>
    <w:rsid w:val="00F73944"/>
    <w:rsid w:val="00F8090B"/>
    <w:rsid w:val="00F81924"/>
    <w:rsid w:val="00FA2C26"/>
    <w:rsid w:val="00FB1A13"/>
    <w:rsid w:val="00FB3C74"/>
    <w:rsid w:val="00FB4EC3"/>
    <w:rsid w:val="00FC195D"/>
    <w:rsid w:val="00FC22EA"/>
    <w:rsid w:val="00FD380F"/>
    <w:rsid w:val="00FD7C4C"/>
    <w:rsid w:val="00FD7E73"/>
    <w:rsid w:val="00FE35FB"/>
    <w:rsid w:val="00FE6C16"/>
    <w:rsid w:val="01184357"/>
    <w:rsid w:val="012D66CB"/>
    <w:rsid w:val="013C246A"/>
    <w:rsid w:val="014063FE"/>
    <w:rsid w:val="0147778C"/>
    <w:rsid w:val="014B63DA"/>
    <w:rsid w:val="01522A06"/>
    <w:rsid w:val="01577FD3"/>
    <w:rsid w:val="0171244A"/>
    <w:rsid w:val="017B0EFC"/>
    <w:rsid w:val="018112F2"/>
    <w:rsid w:val="018934FB"/>
    <w:rsid w:val="018D00A7"/>
    <w:rsid w:val="018F1D3D"/>
    <w:rsid w:val="019A01D8"/>
    <w:rsid w:val="01AA3190"/>
    <w:rsid w:val="01B377B2"/>
    <w:rsid w:val="01B841E6"/>
    <w:rsid w:val="01BF37C7"/>
    <w:rsid w:val="01C56903"/>
    <w:rsid w:val="01C67901"/>
    <w:rsid w:val="01C901A1"/>
    <w:rsid w:val="01E266D2"/>
    <w:rsid w:val="01E30D70"/>
    <w:rsid w:val="01E561D5"/>
    <w:rsid w:val="02045CBB"/>
    <w:rsid w:val="02062D92"/>
    <w:rsid w:val="02144A0D"/>
    <w:rsid w:val="021A27AB"/>
    <w:rsid w:val="021C21DE"/>
    <w:rsid w:val="023B6BC5"/>
    <w:rsid w:val="02453754"/>
    <w:rsid w:val="02557B17"/>
    <w:rsid w:val="025D604B"/>
    <w:rsid w:val="025F4662"/>
    <w:rsid w:val="026305F6"/>
    <w:rsid w:val="026558D4"/>
    <w:rsid w:val="027110AD"/>
    <w:rsid w:val="027E16CE"/>
    <w:rsid w:val="02810A7C"/>
    <w:rsid w:val="02A209F3"/>
    <w:rsid w:val="02B218A4"/>
    <w:rsid w:val="02B336C9"/>
    <w:rsid w:val="02B60B1A"/>
    <w:rsid w:val="02C60B85"/>
    <w:rsid w:val="02C62933"/>
    <w:rsid w:val="02D04596"/>
    <w:rsid w:val="02D06F2C"/>
    <w:rsid w:val="02D5250B"/>
    <w:rsid w:val="02DA5D23"/>
    <w:rsid w:val="02F56D74"/>
    <w:rsid w:val="030E439F"/>
    <w:rsid w:val="03170DFC"/>
    <w:rsid w:val="031F4373"/>
    <w:rsid w:val="032A1453"/>
    <w:rsid w:val="032E6045"/>
    <w:rsid w:val="0330267E"/>
    <w:rsid w:val="03317123"/>
    <w:rsid w:val="0334789D"/>
    <w:rsid w:val="033C0E47"/>
    <w:rsid w:val="0342095A"/>
    <w:rsid w:val="03433F84"/>
    <w:rsid w:val="03463A74"/>
    <w:rsid w:val="034F1CC1"/>
    <w:rsid w:val="035B751F"/>
    <w:rsid w:val="037167E7"/>
    <w:rsid w:val="037203C5"/>
    <w:rsid w:val="0379443F"/>
    <w:rsid w:val="038B1487"/>
    <w:rsid w:val="03A26EFC"/>
    <w:rsid w:val="03A964DC"/>
    <w:rsid w:val="03AB417D"/>
    <w:rsid w:val="03BF5108"/>
    <w:rsid w:val="03C03826"/>
    <w:rsid w:val="03CD1A9F"/>
    <w:rsid w:val="03D34E1A"/>
    <w:rsid w:val="03ED083E"/>
    <w:rsid w:val="03F05872"/>
    <w:rsid w:val="041B69A9"/>
    <w:rsid w:val="042A37F0"/>
    <w:rsid w:val="042E5C95"/>
    <w:rsid w:val="042E69E2"/>
    <w:rsid w:val="04430447"/>
    <w:rsid w:val="044D23F5"/>
    <w:rsid w:val="044D7086"/>
    <w:rsid w:val="04640655"/>
    <w:rsid w:val="049113A1"/>
    <w:rsid w:val="049502F0"/>
    <w:rsid w:val="049820AD"/>
    <w:rsid w:val="04A86794"/>
    <w:rsid w:val="04A92FBF"/>
    <w:rsid w:val="04F901EE"/>
    <w:rsid w:val="04FA5037"/>
    <w:rsid w:val="050677C6"/>
    <w:rsid w:val="050822C5"/>
    <w:rsid w:val="05094D59"/>
    <w:rsid w:val="051A51DF"/>
    <w:rsid w:val="051A6F66"/>
    <w:rsid w:val="05212F54"/>
    <w:rsid w:val="053142BB"/>
    <w:rsid w:val="054B5371"/>
    <w:rsid w:val="05504C67"/>
    <w:rsid w:val="05567E58"/>
    <w:rsid w:val="0559183C"/>
    <w:rsid w:val="0564613E"/>
    <w:rsid w:val="0567786F"/>
    <w:rsid w:val="056F2E0E"/>
    <w:rsid w:val="056F5716"/>
    <w:rsid w:val="05731C06"/>
    <w:rsid w:val="057A17B3"/>
    <w:rsid w:val="057F30E2"/>
    <w:rsid w:val="059B712F"/>
    <w:rsid w:val="05AE154D"/>
    <w:rsid w:val="05B2077F"/>
    <w:rsid w:val="05C02FE7"/>
    <w:rsid w:val="05DC421B"/>
    <w:rsid w:val="05F50646"/>
    <w:rsid w:val="05FA539F"/>
    <w:rsid w:val="05FC5DAB"/>
    <w:rsid w:val="060043D3"/>
    <w:rsid w:val="06020126"/>
    <w:rsid w:val="06071402"/>
    <w:rsid w:val="0609125E"/>
    <w:rsid w:val="061B5A7A"/>
    <w:rsid w:val="061F001A"/>
    <w:rsid w:val="062C76ED"/>
    <w:rsid w:val="063D516E"/>
    <w:rsid w:val="06407B57"/>
    <w:rsid w:val="06456265"/>
    <w:rsid w:val="064E627E"/>
    <w:rsid w:val="06621C09"/>
    <w:rsid w:val="066456F7"/>
    <w:rsid w:val="066A7A79"/>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8D58C6"/>
    <w:rsid w:val="08907C6B"/>
    <w:rsid w:val="0892699A"/>
    <w:rsid w:val="089D7C92"/>
    <w:rsid w:val="08AC25CB"/>
    <w:rsid w:val="08B35558"/>
    <w:rsid w:val="08C03ABF"/>
    <w:rsid w:val="08D20622"/>
    <w:rsid w:val="08D51F99"/>
    <w:rsid w:val="08E27D9B"/>
    <w:rsid w:val="08E33EE3"/>
    <w:rsid w:val="08E76DF3"/>
    <w:rsid w:val="08E77F9A"/>
    <w:rsid w:val="0907217D"/>
    <w:rsid w:val="09097F7F"/>
    <w:rsid w:val="090E293E"/>
    <w:rsid w:val="091A5787"/>
    <w:rsid w:val="093D74D6"/>
    <w:rsid w:val="093D7D29"/>
    <w:rsid w:val="0955209F"/>
    <w:rsid w:val="09562A81"/>
    <w:rsid w:val="095F3199"/>
    <w:rsid w:val="09640205"/>
    <w:rsid w:val="0966277A"/>
    <w:rsid w:val="096A04BC"/>
    <w:rsid w:val="097963AA"/>
    <w:rsid w:val="098B3F8E"/>
    <w:rsid w:val="09985A97"/>
    <w:rsid w:val="09A3752A"/>
    <w:rsid w:val="09A40D87"/>
    <w:rsid w:val="09BC3524"/>
    <w:rsid w:val="09D607F3"/>
    <w:rsid w:val="09E87633"/>
    <w:rsid w:val="09EB30CC"/>
    <w:rsid w:val="09F71624"/>
    <w:rsid w:val="0A011493"/>
    <w:rsid w:val="0A04030C"/>
    <w:rsid w:val="0A0855DF"/>
    <w:rsid w:val="0A0A218D"/>
    <w:rsid w:val="0A195A3E"/>
    <w:rsid w:val="0A291D10"/>
    <w:rsid w:val="0A3960E0"/>
    <w:rsid w:val="0A4505E1"/>
    <w:rsid w:val="0A4800D1"/>
    <w:rsid w:val="0A4E4E55"/>
    <w:rsid w:val="0A851144"/>
    <w:rsid w:val="0A903623"/>
    <w:rsid w:val="0A924C41"/>
    <w:rsid w:val="0AA255E1"/>
    <w:rsid w:val="0AA947CA"/>
    <w:rsid w:val="0AAF1EFF"/>
    <w:rsid w:val="0AB45767"/>
    <w:rsid w:val="0AD41965"/>
    <w:rsid w:val="0ADA59C5"/>
    <w:rsid w:val="0ADF4857"/>
    <w:rsid w:val="0B34518E"/>
    <w:rsid w:val="0B430CAA"/>
    <w:rsid w:val="0B4B60CB"/>
    <w:rsid w:val="0B7078E0"/>
    <w:rsid w:val="0B784D07"/>
    <w:rsid w:val="0B7C7990"/>
    <w:rsid w:val="0B804877"/>
    <w:rsid w:val="0B88466D"/>
    <w:rsid w:val="0BAE4D7B"/>
    <w:rsid w:val="0BCE022F"/>
    <w:rsid w:val="0BD748B4"/>
    <w:rsid w:val="0BE1508B"/>
    <w:rsid w:val="0BE870ED"/>
    <w:rsid w:val="0BF35F2D"/>
    <w:rsid w:val="0C060244"/>
    <w:rsid w:val="0C0B13B7"/>
    <w:rsid w:val="0C122745"/>
    <w:rsid w:val="0C136F68"/>
    <w:rsid w:val="0C152235"/>
    <w:rsid w:val="0C1D747E"/>
    <w:rsid w:val="0C693884"/>
    <w:rsid w:val="0C6F1945"/>
    <w:rsid w:val="0C7701E6"/>
    <w:rsid w:val="0C7A1229"/>
    <w:rsid w:val="0C831895"/>
    <w:rsid w:val="0C8F2C33"/>
    <w:rsid w:val="0C970E9C"/>
    <w:rsid w:val="0C9F5E74"/>
    <w:rsid w:val="0CA365D7"/>
    <w:rsid w:val="0CAD246E"/>
    <w:rsid w:val="0CB55175"/>
    <w:rsid w:val="0CC53C5B"/>
    <w:rsid w:val="0CF32FF4"/>
    <w:rsid w:val="0D015536"/>
    <w:rsid w:val="0D081E01"/>
    <w:rsid w:val="0D145E24"/>
    <w:rsid w:val="0D15511D"/>
    <w:rsid w:val="0D211A66"/>
    <w:rsid w:val="0D246BD4"/>
    <w:rsid w:val="0D314E4D"/>
    <w:rsid w:val="0D53672A"/>
    <w:rsid w:val="0D666CF8"/>
    <w:rsid w:val="0D780CCE"/>
    <w:rsid w:val="0DAD4F19"/>
    <w:rsid w:val="0DBB6067"/>
    <w:rsid w:val="0DD36B7F"/>
    <w:rsid w:val="0DDF2AFB"/>
    <w:rsid w:val="0DE545B5"/>
    <w:rsid w:val="0DE54690"/>
    <w:rsid w:val="0DE93610"/>
    <w:rsid w:val="0DE97897"/>
    <w:rsid w:val="0DF540CC"/>
    <w:rsid w:val="0DFC5153"/>
    <w:rsid w:val="0E002C66"/>
    <w:rsid w:val="0E04629A"/>
    <w:rsid w:val="0E181288"/>
    <w:rsid w:val="0E1D755D"/>
    <w:rsid w:val="0E2558DB"/>
    <w:rsid w:val="0E285A16"/>
    <w:rsid w:val="0E291E69"/>
    <w:rsid w:val="0E2D7D0A"/>
    <w:rsid w:val="0E37099D"/>
    <w:rsid w:val="0E392026"/>
    <w:rsid w:val="0E39220B"/>
    <w:rsid w:val="0E5057A7"/>
    <w:rsid w:val="0E5F743D"/>
    <w:rsid w:val="0E6E46FD"/>
    <w:rsid w:val="0E7057D3"/>
    <w:rsid w:val="0E964ABD"/>
    <w:rsid w:val="0E9E344E"/>
    <w:rsid w:val="0EC01CAD"/>
    <w:rsid w:val="0ED52B47"/>
    <w:rsid w:val="0EE859DF"/>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12581"/>
    <w:rsid w:val="0FBC5AAE"/>
    <w:rsid w:val="0FD22917"/>
    <w:rsid w:val="0FD32938"/>
    <w:rsid w:val="0FEC3623"/>
    <w:rsid w:val="0FF87EA4"/>
    <w:rsid w:val="0FFC50EB"/>
    <w:rsid w:val="10084600"/>
    <w:rsid w:val="10143BE6"/>
    <w:rsid w:val="102E2EDB"/>
    <w:rsid w:val="102E38C6"/>
    <w:rsid w:val="10505F32"/>
    <w:rsid w:val="10511036"/>
    <w:rsid w:val="10582192"/>
    <w:rsid w:val="105F2E0B"/>
    <w:rsid w:val="10757746"/>
    <w:rsid w:val="10786CA5"/>
    <w:rsid w:val="10792ECD"/>
    <w:rsid w:val="107B5304"/>
    <w:rsid w:val="109978FA"/>
    <w:rsid w:val="10AD1D66"/>
    <w:rsid w:val="10B32711"/>
    <w:rsid w:val="10D0328F"/>
    <w:rsid w:val="10F13271"/>
    <w:rsid w:val="10FF3EB3"/>
    <w:rsid w:val="11005262"/>
    <w:rsid w:val="110A4333"/>
    <w:rsid w:val="110F7B9B"/>
    <w:rsid w:val="111451B1"/>
    <w:rsid w:val="111F5990"/>
    <w:rsid w:val="113A0A1A"/>
    <w:rsid w:val="11641C95"/>
    <w:rsid w:val="1167671A"/>
    <w:rsid w:val="11A472FC"/>
    <w:rsid w:val="11AA55A7"/>
    <w:rsid w:val="11B063B0"/>
    <w:rsid w:val="11C10E95"/>
    <w:rsid w:val="11D3472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E64659"/>
    <w:rsid w:val="12F7727B"/>
    <w:rsid w:val="130A7D02"/>
    <w:rsid w:val="131119A8"/>
    <w:rsid w:val="133A2B6A"/>
    <w:rsid w:val="133E2072"/>
    <w:rsid w:val="13443E2F"/>
    <w:rsid w:val="13466AC9"/>
    <w:rsid w:val="13594772"/>
    <w:rsid w:val="138C102F"/>
    <w:rsid w:val="13935E9F"/>
    <w:rsid w:val="13AD66D1"/>
    <w:rsid w:val="13AF028F"/>
    <w:rsid w:val="13B007B4"/>
    <w:rsid w:val="13CA5BD9"/>
    <w:rsid w:val="13D80718"/>
    <w:rsid w:val="13F05A62"/>
    <w:rsid w:val="14031F8C"/>
    <w:rsid w:val="1404367A"/>
    <w:rsid w:val="140937EE"/>
    <w:rsid w:val="14096C37"/>
    <w:rsid w:val="140C2170"/>
    <w:rsid w:val="14107C94"/>
    <w:rsid w:val="142179C9"/>
    <w:rsid w:val="14292D22"/>
    <w:rsid w:val="143B3D40"/>
    <w:rsid w:val="14554DDF"/>
    <w:rsid w:val="147321EF"/>
    <w:rsid w:val="147E5046"/>
    <w:rsid w:val="149A3C1F"/>
    <w:rsid w:val="14B44CE1"/>
    <w:rsid w:val="14E86739"/>
    <w:rsid w:val="14F055ED"/>
    <w:rsid w:val="15073AD9"/>
    <w:rsid w:val="152139F9"/>
    <w:rsid w:val="15233C15"/>
    <w:rsid w:val="154124DE"/>
    <w:rsid w:val="15510C81"/>
    <w:rsid w:val="15545B7C"/>
    <w:rsid w:val="156C3FC0"/>
    <w:rsid w:val="156D5113"/>
    <w:rsid w:val="157E05B3"/>
    <w:rsid w:val="15853F88"/>
    <w:rsid w:val="159C5D09"/>
    <w:rsid w:val="15A54839"/>
    <w:rsid w:val="15AA1458"/>
    <w:rsid w:val="15AA1C40"/>
    <w:rsid w:val="15B260E2"/>
    <w:rsid w:val="15CA437E"/>
    <w:rsid w:val="15D07FFA"/>
    <w:rsid w:val="15D13C8F"/>
    <w:rsid w:val="15E11B06"/>
    <w:rsid w:val="16106380"/>
    <w:rsid w:val="1633028D"/>
    <w:rsid w:val="164E4CC1"/>
    <w:rsid w:val="164F5F6D"/>
    <w:rsid w:val="16514BA0"/>
    <w:rsid w:val="16552233"/>
    <w:rsid w:val="165A02A9"/>
    <w:rsid w:val="165E3157"/>
    <w:rsid w:val="166714E7"/>
    <w:rsid w:val="166E5566"/>
    <w:rsid w:val="166F7483"/>
    <w:rsid w:val="16702E8A"/>
    <w:rsid w:val="1695469E"/>
    <w:rsid w:val="16956C0D"/>
    <w:rsid w:val="1696242A"/>
    <w:rsid w:val="169C77DB"/>
    <w:rsid w:val="16AA1541"/>
    <w:rsid w:val="16CA07EC"/>
    <w:rsid w:val="16EF2001"/>
    <w:rsid w:val="16F13FCB"/>
    <w:rsid w:val="1706734A"/>
    <w:rsid w:val="170A0375"/>
    <w:rsid w:val="170D06D9"/>
    <w:rsid w:val="170F4451"/>
    <w:rsid w:val="171657DF"/>
    <w:rsid w:val="17251405"/>
    <w:rsid w:val="17294DEE"/>
    <w:rsid w:val="172D48D7"/>
    <w:rsid w:val="1738222C"/>
    <w:rsid w:val="174A5489"/>
    <w:rsid w:val="17564279"/>
    <w:rsid w:val="175C6552"/>
    <w:rsid w:val="17716EB9"/>
    <w:rsid w:val="177E5132"/>
    <w:rsid w:val="17B5540C"/>
    <w:rsid w:val="17BD41A1"/>
    <w:rsid w:val="17CF2948"/>
    <w:rsid w:val="17E248C6"/>
    <w:rsid w:val="17EC3F1E"/>
    <w:rsid w:val="18064BF2"/>
    <w:rsid w:val="18104D4C"/>
    <w:rsid w:val="181141F9"/>
    <w:rsid w:val="182C6135"/>
    <w:rsid w:val="18402BA2"/>
    <w:rsid w:val="18616F2E"/>
    <w:rsid w:val="18722EE9"/>
    <w:rsid w:val="18850944"/>
    <w:rsid w:val="189C053F"/>
    <w:rsid w:val="18A065BF"/>
    <w:rsid w:val="18AF5EEB"/>
    <w:rsid w:val="18C4126B"/>
    <w:rsid w:val="18C50D81"/>
    <w:rsid w:val="18E31559"/>
    <w:rsid w:val="18E95A28"/>
    <w:rsid w:val="18F22558"/>
    <w:rsid w:val="18F92486"/>
    <w:rsid w:val="18FC7A32"/>
    <w:rsid w:val="18FF7EBE"/>
    <w:rsid w:val="19053C83"/>
    <w:rsid w:val="190F6CF4"/>
    <w:rsid w:val="19255199"/>
    <w:rsid w:val="192B12EA"/>
    <w:rsid w:val="19396399"/>
    <w:rsid w:val="194435D6"/>
    <w:rsid w:val="19474C51"/>
    <w:rsid w:val="19526BFE"/>
    <w:rsid w:val="19586E6E"/>
    <w:rsid w:val="198C4708"/>
    <w:rsid w:val="198D5A72"/>
    <w:rsid w:val="19960E59"/>
    <w:rsid w:val="199C06A0"/>
    <w:rsid w:val="199D3AA5"/>
    <w:rsid w:val="19BD4903"/>
    <w:rsid w:val="19C178F4"/>
    <w:rsid w:val="19D50772"/>
    <w:rsid w:val="19F24B75"/>
    <w:rsid w:val="19F60439"/>
    <w:rsid w:val="19FE198E"/>
    <w:rsid w:val="1A0275A8"/>
    <w:rsid w:val="1A057D8D"/>
    <w:rsid w:val="1A18361C"/>
    <w:rsid w:val="1A225292"/>
    <w:rsid w:val="1A277D03"/>
    <w:rsid w:val="1A277F77"/>
    <w:rsid w:val="1A2F6BB8"/>
    <w:rsid w:val="1A367A00"/>
    <w:rsid w:val="1A402B73"/>
    <w:rsid w:val="1A450E5E"/>
    <w:rsid w:val="1A5F515F"/>
    <w:rsid w:val="1A6E76E0"/>
    <w:rsid w:val="1A7F369B"/>
    <w:rsid w:val="1A8769F4"/>
    <w:rsid w:val="1A8C3383"/>
    <w:rsid w:val="1A8D5DC2"/>
    <w:rsid w:val="1AA255DC"/>
    <w:rsid w:val="1ABD6B47"/>
    <w:rsid w:val="1AC83294"/>
    <w:rsid w:val="1AD80FFE"/>
    <w:rsid w:val="1ADF3CF7"/>
    <w:rsid w:val="1AE14356"/>
    <w:rsid w:val="1B1B64F7"/>
    <w:rsid w:val="1B1C713C"/>
    <w:rsid w:val="1B2416C9"/>
    <w:rsid w:val="1B302BE8"/>
    <w:rsid w:val="1B482848"/>
    <w:rsid w:val="1B5F4096"/>
    <w:rsid w:val="1B811695"/>
    <w:rsid w:val="1B8B44A0"/>
    <w:rsid w:val="1B964B8F"/>
    <w:rsid w:val="1B9D06DE"/>
    <w:rsid w:val="1BB569B9"/>
    <w:rsid w:val="1BC53330"/>
    <w:rsid w:val="1BD45C69"/>
    <w:rsid w:val="1BE85270"/>
    <w:rsid w:val="1BE93D3D"/>
    <w:rsid w:val="1BF65BDF"/>
    <w:rsid w:val="1C0A51E7"/>
    <w:rsid w:val="1C2047DE"/>
    <w:rsid w:val="1C297D63"/>
    <w:rsid w:val="1C316C17"/>
    <w:rsid w:val="1C3D380E"/>
    <w:rsid w:val="1C566883"/>
    <w:rsid w:val="1C5B16DA"/>
    <w:rsid w:val="1C6D0F5F"/>
    <w:rsid w:val="1C810B1A"/>
    <w:rsid w:val="1CA078F9"/>
    <w:rsid w:val="1CAF3013"/>
    <w:rsid w:val="1CB3587E"/>
    <w:rsid w:val="1CC41839"/>
    <w:rsid w:val="1CDC7CC4"/>
    <w:rsid w:val="1CE04DCE"/>
    <w:rsid w:val="1CEE68B6"/>
    <w:rsid w:val="1CF61D03"/>
    <w:rsid w:val="1CF71F04"/>
    <w:rsid w:val="1CF91D37"/>
    <w:rsid w:val="1D025157"/>
    <w:rsid w:val="1D102CD1"/>
    <w:rsid w:val="1D197C59"/>
    <w:rsid w:val="1D1B04AB"/>
    <w:rsid w:val="1D3F7112"/>
    <w:rsid w:val="1D4806BC"/>
    <w:rsid w:val="1D5F6564"/>
    <w:rsid w:val="1D61177E"/>
    <w:rsid w:val="1D6152DE"/>
    <w:rsid w:val="1D6F10BC"/>
    <w:rsid w:val="1D730816"/>
    <w:rsid w:val="1D76155D"/>
    <w:rsid w:val="1D8316F5"/>
    <w:rsid w:val="1D9213A9"/>
    <w:rsid w:val="1D936DC9"/>
    <w:rsid w:val="1D973739"/>
    <w:rsid w:val="1D9E1FE2"/>
    <w:rsid w:val="1DAA22DA"/>
    <w:rsid w:val="1DAA4ED3"/>
    <w:rsid w:val="1DB00010"/>
    <w:rsid w:val="1DB56AB6"/>
    <w:rsid w:val="1DC1221D"/>
    <w:rsid w:val="1DD1678F"/>
    <w:rsid w:val="1DED6B6E"/>
    <w:rsid w:val="1DF32C37"/>
    <w:rsid w:val="1DFE6FCD"/>
    <w:rsid w:val="1E036050"/>
    <w:rsid w:val="1E1A30A8"/>
    <w:rsid w:val="1E312EFF"/>
    <w:rsid w:val="1E340C41"/>
    <w:rsid w:val="1E360515"/>
    <w:rsid w:val="1E572B2D"/>
    <w:rsid w:val="1E597F11"/>
    <w:rsid w:val="1E5B3A88"/>
    <w:rsid w:val="1E5D3CF4"/>
    <w:rsid w:val="1E5D482F"/>
    <w:rsid w:val="1E66628E"/>
    <w:rsid w:val="1E6F3542"/>
    <w:rsid w:val="1E721A60"/>
    <w:rsid w:val="1E7643EA"/>
    <w:rsid w:val="1E803E86"/>
    <w:rsid w:val="1E871677"/>
    <w:rsid w:val="1E8E20FF"/>
    <w:rsid w:val="1E9A4F48"/>
    <w:rsid w:val="1E9B481C"/>
    <w:rsid w:val="1E9D2342"/>
    <w:rsid w:val="1EAE4DF0"/>
    <w:rsid w:val="1EC65255"/>
    <w:rsid w:val="1ECA23EF"/>
    <w:rsid w:val="1ECE6B2A"/>
    <w:rsid w:val="1EE948EE"/>
    <w:rsid w:val="1EEB5E1D"/>
    <w:rsid w:val="1EF6110A"/>
    <w:rsid w:val="1F0022DD"/>
    <w:rsid w:val="1F022AE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A1C59"/>
    <w:rsid w:val="200C49C1"/>
    <w:rsid w:val="201C4107"/>
    <w:rsid w:val="203211B0"/>
    <w:rsid w:val="20367192"/>
    <w:rsid w:val="2037039E"/>
    <w:rsid w:val="204258B3"/>
    <w:rsid w:val="20444B8E"/>
    <w:rsid w:val="20450EE3"/>
    <w:rsid w:val="20482BC8"/>
    <w:rsid w:val="204A7105"/>
    <w:rsid w:val="206A26F8"/>
    <w:rsid w:val="20753775"/>
    <w:rsid w:val="20766701"/>
    <w:rsid w:val="207927B1"/>
    <w:rsid w:val="207B0647"/>
    <w:rsid w:val="209B4B21"/>
    <w:rsid w:val="209C340F"/>
    <w:rsid w:val="20A42692"/>
    <w:rsid w:val="20C1729E"/>
    <w:rsid w:val="20CF253F"/>
    <w:rsid w:val="20D02EA3"/>
    <w:rsid w:val="20D12777"/>
    <w:rsid w:val="20D1603F"/>
    <w:rsid w:val="20D94575"/>
    <w:rsid w:val="20DB1848"/>
    <w:rsid w:val="20DB5C70"/>
    <w:rsid w:val="20E56222"/>
    <w:rsid w:val="21065F6A"/>
    <w:rsid w:val="211A5ECC"/>
    <w:rsid w:val="211D473B"/>
    <w:rsid w:val="215374BB"/>
    <w:rsid w:val="21586A89"/>
    <w:rsid w:val="21634A43"/>
    <w:rsid w:val="216466AF"/>
    <w:rsid w:val="216E50C1"/>
    <w:rsid w:val="21715920"/>
    <w:rsid w:val="21717AB6"/>
    <w:rsid w:val="21770C70"/>
    <w:rsid w:val="217A2E0F"/>
    <w:rsid w:val="217A4BBD"/>
    <w:rsid w:val="218968DE"/>
    <w:rsid w:val="218B3233"/>
    <w:rsid w:val="218D48F0"/>
    <w:rsid w:val="218F374C"/>
    <w:rsid w:val="21993530"/>
    <w:rsid w:val="219F63D1"/>
    <w:rsid w:val="21A12DCA"/>
    <w:rsid w:val="21A84A82"/>
    <w:rsid w:val="21AA0B06"/>
    <w:rsid w:val="21DF0EC4"/>
    <w:rsid w:val="21E14C3C"/>
    <w:rsid w:val="21ED3919"/>
    <w:rsid w:val="21EF1F4F"/>
    <w:rsid w:val="21F61BF0"/>
    <w:rsid w:val="2213305A"/>
    <w:rsid w:val="221B7D83"/>
    <w:rsid w:val="222029F4"/>
    <w:rsid w:val="22235757"/>
    <w:rsid w:val="222931C6"/>
    <w:rsid w:val="2230171F"/>
    <w:rsid w:val="223065D1"/>
    <w:rsid w:val="22312589"/>
    <w:rsid w:val="22327ACA"/>
    <w:rsid w:val="22396826"/>
    <w:rsid w:val="226F5062"/>
    <w:rsid w:val="22791318"/>
    <w:rsid w:val="227D2B6F"/>
    <w:rsid w:val="22805FDE"/>
    <w:rsid w:val="22853819"/>
    <w:rsid w:val="22896734"/>
    <w:rsid w:val="228F097B"/>
    <w:rsid w:val="228F68F6"/>
    <w:rsid w:val="2294552D"/>
    <w:rsid w:val="22A243CB"/>
    <w:rsid w:val="22A67D55"/>
    <w:rsid w:val="22B91142"/>
    <w:rsid w:val="22BA7CF9"/>
    <w:rsid w:val="22DF561F"/>
    <w:rsid w:val="22E20C6B"/>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BF2D5B"/>
    <w:rsid w:val="23C626C9"/>
    <w:rsid w:val="23C94A94"/>
    <w:rsid w:val="23D04F68"/>
    <w:rsid w:val="23E04358"/>
    <w:rsid w:val="23EB3B50"/>
    <w:rsid w:val="23F32A04"/>
    <w:rsid w:val="24015121"/>
    <w:rsid w:val="240E4847"/>
    <w:rsid w:val="244169BF"/>
    <w:rsid w:val="244F2331"/>
    <w:rsid w:val="24547947"/>
    <w:rsid w:val="24565B0F"/>
    <w:rsid w:val="245B6F27"/>
    <w:rsid w:val="246F4781"/>
    <w:rsid w:val="24833BA4"/>
    <w:rsid w:val="24853F3C"/>
    <w:rsid w:val="249146F7"/>
    <w:rsid w:val="24A54761"/>
    <w:rsid w:val="24A563F4"/>
    <w:rsid w:val="24B403E6"/>
    <w:rsid w:val="24BE3AF6"/>
    <w:rsid w:val="24C30D9C"/>
    <w:rsid w:val="24C51CD2"/>
    <w:rsid w:val="24C70119"/>
    <w:rsid w:val="24D10F97"/>
    <w:rsid w:val="24E72F8F"/>
    <w:rsid w:val="24F427D9"/>
    <w:rsid w:val="250516B5"/>
    <w:rsid w:val="25096983"/>
    <w:rsid w:val="25126F82"/>
    <w:rsid w:val="251E1D03"/>
    <w:rsid w:val="25231F29"/>
    <w:rsid w:val="2525726D"/>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5EE5B79"/>
    <w:rsid w:val="260F37D8"/>
    <w:rsid w:val="26306A6D"/>
    <w:rsid w:val="263C0693"/>
    <w:rsid w:val="263D779F"/>
    <w:rsid w:val="26431A21"/>
    <w:rsid w:val="2652435A"/>
    <w:rsid w:val="26693728"/>
    <w:rsid w:val="266C237C"/>
    <w:rsid w:val="266D4CF0"/>
    <w:rsid w:val="26914E82"/>
    <w:rsid w:val="26973D9F"/>
    <w:rsid w:val="26A06E73"/>
    <w:rsid w:val="26A43829"/>
    <w:rsid w:val="26A810DF"/>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145B3"/>
    <w:rsid w:val="27846795"/>
    <w:rsid w:val="278B508D"/>
    <w:rsid w:val="2792538E"/>
    <w:rsid w:val="27AC074C"/>
    <w:rsid w:val="27B32087"/>
    <w:rsid w:val="27B974F4"/>
    <w:rsid w:val="27C0642F"/>
    <w:rsid w:val="27D33279"/>
    <w:rsid w:val="27FE6547"/>
    <w:rsid w:val="281D44F4"/>
    <w:rsid w:val="281D6E26"/>
    <w:rsid w:val="28394F1E"/>
    <w:rsid w:val="28680F94"/>
    <w:rsid w:val="287320EC"/>
    <w:rsid w:val="2895064C"/>
    <w:rsid w:val="289E73E3"/>
    <w:rsid w:val="28BF330C"/>
    <w:rsid w:val="28DD7E6F"/>
    <w:rsid w:val="290A4A78"/>
    <w:rsid w:val="290C7562"/>
    <w:rsid w:val="29143B49"/>
    <w:rsid w:val="29146633"/>
    <w:rsid w:val="2915658F"/>
    <w:rsid w:val="29346BDE"/>
    <w:rsid w:val="294207D9"/>
    <w:rsid w:val="295F5AE3"/>
    <w:rsid w:val="2964062C"/>
    <w:rsid w:val="29805ABC"/>
    <w:rsid w:val="29902FBA"/>
    <w:rsid w:val="299F6FCD"/>
    <w:rsid w:val="29BA45AB"/>
    <w:rsid w:val="29BD3BAD"/>
    <w:rsid w:val="29C4095E"/>
    <w:rsid w:val="29E65839"/>
    <w:rsid w:val="29EB1579"/>
    <w:rsid w:val="29F23E8A"/>
    <w:rsid w:val="29F953BB"/>
    <w:rsid w:val="29FD282F"/>
    <w:rsid w:val="2A0260D0"/>
    <w:rsid w:val="2A052D31"/>
    <w:rsid w:val="2A2563AF"/>
    <w:rsid w:val="2A3049B2"/>
    <w:rsid w:val="2A5C57A7"/>
    <w:rsid w:val="2A6729B3"/>
    <w:rsid w:val="2A6C51CD"/>
    <w:rsid w:val="2A730AEB"/>
    <w:rsid w:val="2A9D78C9"/>
    <w:rsid w:val="2AB06D2C"/>
    <w:rsid w:val="2AB21149"/>
    <w:rsid w:val="2ABD048D"/>
    <w:rsid w:val="2AD03A9F"/>
    <w:rsid w:val="2AD43590"/>
    <w:rsid w:val="2AD77099"/>
    <w:rsid w:val="2AE33C36"/>
    <w:rsid w:val="2AFF488F"/>
    <w:rsid w:val="2B07172B"/>
    <w:rsid w:val="2B0F281A"/>
    <w:rsid w:val="2B1A417C"/>
    <w:rsid w:val="2B1E2A5D"/>
    <w:rsid w:val="2B1F3113"/>
    <w:rsid w:val="2B34402E"/>
    <w:rsid w:val="2B512E32"/>
    <w:rsid w:val="2B540D26"/>
    <w:rsid w:val="2B5474ED"/>
    <w:rsid w:val="2B594C74"/>
    <w:rsid w:val="2B7B1700"/>
    <w:rsid w:val="2B862FB3"/>
    <w:rsid w:val="2B8F74B6"/>
    <w:rsid w:val="2B99040C"/>
    <w:rsid w:val="2BA0421E"/>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447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1F2CB1"/>
    <w:rsid w:val="2D2C1C2B"/>
    <w:rsid w:val="2D35325E"/>
    <w:rsid w:val="2D6D2E90"/>
    <w:rsid w:val="2D7474C4"/>
    <w:rsid w:val="2D74754C"/>
    <w:rsid w:val="2D7A3F35"/>
    <w:rsid w:val="2D817915"/>
    <w:rsid w:val="2D856DC3"/>
    <w:rsid w:val="2D8868B3"/>
    <w:rsid w:val="2D9C3685"/>
    <w:rsid w:val="2D9E7E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AE2349"/>
    <w:rsid w:val="2EBE60E2"/>
    <w:rsid w:val="2ECE6996"/>
    <w:rsid w:val="2ED35FEE"/>
    <w:rsid w:val="2EDE785B"/>
    <w:rsid w:val="2EE813C1"/>
    <w:rsid w:val="2EEA15D4"/>
    <w:rsid w:val="2EF75A9F"/>
    <w:rsid w:val="2F100522"/>
    <w:rsid w:val="2F212B1B"/>
    <w:rsid w:val="2F3960B7"/>
    <w:rsid w:val="2F3A47FE"/>
    <w:rsid w:val="2F3A598B"/>
    <w:rsid w:val="2F5051AF"/>
    <w:rsid w:val="2F657BB4"/>
    <w:rsid w:val="2F6B27CB"/>
    <w:rsid w:val="2F6F3887"/>
    <w:rsid w:val="2F704636"/>
    <w:rsid w:val="2F7D2EF9"/>
    <w:rsid w:val="2F8B3036"/>
    <w:rsid w:val="2F8B4FC7"/>
    <w:rsid w:val="2F9629E8"/>
    <w:rsid w:val="2FA723A5"/>
    <w:rsid w:val="2FB36AEE"/>
    <w:rsid w:val="2FC83EEB"/>
    <w:rsid w:val="2FDE6C5E"/>
    <w:rsid w:val="2FE204FD"/>
    <w:rsid w:val="2FE73D65"/>
    <w:rsid w:val="2FEC52BE"/>
    <w:rsid w:val="3004501A"/>
    <w:rsid w:val="30170D66"/>
    <w:rsid w:val="30481B09"/>
    <w:rsid w:val="304C571B"/>
    <w:rsid w:val="304E247E"/>
    <w:rsid w:val="30522E6E"/>
    <w:rsid w:val="3062363E"/>
    <w:rsid w:val="30780277"/>
    <w:rsid w:val="30825A13"/>
    <w:rsid w:val="309317F7"/>
    <w:rsid w:val="30AE6631"/>
    <w:rsid w:val="30BB30B2"/>
    <w:rsid w:val="30BF33FB"/>
    <w:rsid w:val="30EB7338"/>
    <w:rsid w:val="30FA13C7"/>
    <w:rsid w:val="30FE1366"/>
    <w:rsid w:val="310E398D"/>
    <w:rsid w:val="3110685C"/>
    <w:rsid w:val="31124E12"/>
    <w:rsid w:val="313C49AD"/>
    <w:rsid w:val="313D45A5"/>
    <w:rsid w:val="31400522"/>
    <w:rsid w:val="3164169D"/>
    <w:rsid w:val="316B4522"/>
    <w:rsid w:val="31766BF1"/>
    <w:rsid w:val="31851EC0"/>
    <w:rsid w:val="31A646A6"/>
    <w:rsid w:val="31AC0DC2"/>
    <w:rsid w:val="31C23E75"/>
    <w:rsid w:val="31C51E84"/>
    <w:rsid w:val="31D13313"/>
    <w:rsid w:val="31D17301"/>
    <w:rsid w:val="31D87321"/>
    <w:rsid w:val="31E247E4"/>
    <w:rsid w:val="31E26AFF"/>
    <w:rsid w:val="31F7113A"/>
    <w:rsid w:val="31F80FF9"/>
    <w:rsid w:val="31FA4196"/>
    <w:rsid w:val="31FB58A6"/>
    <w:rsid w:val="321A6C4A"/>
    <w:rsid w:val="321E1594"/>
    <w:rsid w:val="322931BC"/>
    <w:rsid w:val="322F72FD"/>
    <w:rsid w:val="323B2146"/>
    <w:rsid w:val="323D7C6C"/>
    <w:rsid w:val="324234D5"/>
    <w:rsid w:val="32543208"/>
    <w:rsid w:val="32630039"/>
    <w:rsid w:val="327A7E28"/>
    <w:rsid w:val="327D62BB"/>
    <w:rsid w:val="328268CE"/>
    <w:rsid w:val="32A15506"/>
    <w:rsid w:val="32BF58EF"/>
    <w:rsid w:val="32C4213C"/>
    <w:rsid w:val="32C57C62"/>
    <w:rsid w:val="32DF6F75"/>
    <w:rsid w:val="32F3227A"/>
    <w:rsid w:val="32F46515"/>
    <w:rsid w:val="32F50851"/>
    <w:rsid w:val="33015DD1"/>
    <w:rsid w:val="330C5891"/>
    <w:rsid w:val="331533D3"/>
    <w:rsid w:val="33492F6C"/>
    <w:rsid w:val="334B460B"/>
    <w:rsid w:val="33684523"/>
    <w:rsid w:val="33712C64"/>
    <w:rsid w:val="337349D1"/>
    <w:rsid w:val="33745910"/>
    <w:rsid w:val="337F2933"/>
    <w:rsid w:val="33850F08"/>
    <w:rsid w:val="33B2468A"/>
    <w:rsid w:val="33C10429"/>
    <w:rsid w:val="33E478B7"/>
    <w:rsid w:val="33F702EF"/>
    <w:rsid w:val="340F0069"/>
    <w:rsid w:val="341146CF"/>
    <w:rsid w:val="34117602"/>
    <w:rsid w:val="34190265"/>
    <w:rsid w:val="3434509F"/>
    <w:rsid w:val="34436CD2"/>
    <w:rsid w:val="345C032E"/>
    <w:rsid w:val="346911EC"/>
    <w:rsid w:val="34705DE8"/>
    <w:rsid w:val="347B1D3E"/>
    <w:rsid w:val="347B4A7C"/>
    <w:rsid w:val="34841305"/>
    <w:rsid w:val="348F62DA"/>
    <w:rsid w:val="349C63A1"/>
    <w:rsid w:val="34A55F9D"/>
    <w:rsid w:val="34B670C2"/>
    <w:rsid w:val="34C208FD"/>
    <w:rsid w:val="34C667B8"/>
    <w:rsid w:val="34C91C8B"/>
    <w:rsid w:val="34CF101E"/>
    <w:rsid w:val="34D348B8"/>
    <w:rsid w:val="34D429D9"/>
    <w:rsid w:val="34D9716A"/>
    <w:rsid w:val="34DF7637"/>
    <w:rsid w:val="34F71370"/>
    <w:rsid w:val="350E3B42"/>
    <w:rsid w:val="35101923"/>
    <w:rsid w:val="351531D7"/>
    <w:rsid w:val="351A699E"/>
    <w:rsid w:val="352C6166"/>
    <w:rsid w:val="353510CF"/>
    <w:rsid w:val="35373099"/>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0A255B"/>
    <w:rsid w:val="36193BCB"/>
    <w:rsid w:val="362548A0"/>
    <w:rsid w:val="3630158B"/>
    <w:rsid w:val="363324E6"/>
    <w:rsid w:val="364A0BAA"/>
    <w:rsid w:val="36575075"/>
    <w:rsid w:val="365D631E"/>
    <w:rsid w:val="365F29E9"/>
    <w:rsid w:val="3660217B"/>
    <w:rsid w:val="3667175C"/>
    <w:rsid w:val="368A544A"/>
    <w:rsid w:val="36942F07"/>
    <w:rsid w:val="36965B9D"/>
    <w:rsid w:val="3697713D"/>
    <w:rsid w:val="369B0357"/>
    <w:rsid w:val="369C3850"/>
    <w:rsid w:val="36A61D97"/>
    <w:rsid w:val="36BD65E1"/>
    <w:rsid w:val="36C01F2B"/>
    <w:rsid w:val="36C461C2"/>
    <w:rsid w:val="36D30B9F"/>
    <w:rsid w:val="36DF09AA"/>
    <w:rsid w:val="370445FA"/>
    <w:rsid w:val="37150272"/>
    <w:rsid w:val="3719794B"/>
    <w:rsid w:val="37197D00"/>
    <w:rsid w:val="372118AF"/>
    <w:rsid w:val="373D5314"/>
    <w:rsid w:val="37557806"/>
    <w:rsid w:val="37643096"/>
    <w:rsid w:val="376550D6"/>
    <w:rsid w:val="37677539"/>
    <w:rsid w:val="376D5499"/>
    <w:rsid w:val="3772660A"/>
    <w:rsid w:val="3780494F"/>
    <w:rsid w:val="378105FB"/>
    <w:rsid w:val="37812D7E"/>
    <w:rsid w:val="37920A5A"/>
    <w:rsid w:val="37955F75"/>
    <w:rsid w:val="379662D1"/>
    <w:rsid w:val="379B08DA"/>
    <w:rsid w:val="37AB1AB6"/>
    <w:rsid w:val="37B71CC8"/>
    <w:rsid w:val="37CB5D1A"/>
    <w:rsid w:val="37ED3EE3"/>
    <w:rsid w:val="37FD8A06"/>
    <w:rsid w:val="380139A1"/>
    <w:rsid w:val="38014A88"/>
    <w:rsid w:val="38090376"/>
    <w:rsid w:val="38156F95"/>
    <w:rsid w:val="382C7134"/>
    <w:rsid w:val="382D1679"/>
    <w:rsid w:val="383E77DC"/>
    <w:rsid w:val="38451629"/>
    <w:rsid w:val="38470679"/>
    <w:rsid w:val="38575800"/>
    <w:rsid w:val="385B59D1"/>
    <w:rsid w:val="38667E4C"/>
    <w:rsid w:val="3878766F"/>
    <w:rsid w:val="387F307C"/>
    <w:rsid w:val="38877E93"/>
    <w:rsid w:val="388A2BF1"/>
    <w:rsid w:val="38946D14"/>
    <w:rsid w:val="38A70528"/>
    <w:rsid w:val="38AA37D2"/>
    <w:rsid w:val="38AD71CE"/>
    <w:rsid w:val="38B27842"/>
    <w:rsid w:val="38EB2951"/>
    <w:rsid w:val="38ED063D"/>
    <w:rsid w:val="39033292"/>
    <w:rsid w:val="39096AFA"/>
    <w:rsid w:val="39166C6D"/>
    <w:rsid w:val="391B682D"/>
    <w:rsid w:val="393C6ED0"/>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2378C"/>
    <w:rsid w:val="3A15327D"/>
    <w:rsid w:val="3A176FF5"/>
    <w:rsid w:val="3A4678DA"/>
    <w:rsid w:val="3A49117D"/>
    <w:rsid w:val="3A5B15D7"/>
    <w:rsid w:val="3A606BEE"/>
    <w:rsid w:val="3A614714"/>
    <w:rsid w:val="3A656089"/>
    <w:rsid w:val="3A6725ED"/>
    <w:rsid w:val="3A6C1B62"/>
    <w:rsid w:val="3A736CC9"/>
    <w:rsid w:val="3A925C8A"/>
    <w:rsid w:val="3A96379C"/>
    <w:rsid w:val="3A9C0A90"/>
    <w:rsid w:val="3A9E14C4"/>
    <w:rsid w:val="3AA27206"/>
    <w:rsid w:val="3AB40CE8"/>
    <w:rsid w:val="3AB63A4C"/>
    <w:rsid w:val="3AB8529B"/>
    <w:rsid w:val="3AB962FE"/>
    <w:rsid w:val="3ABD5DEE"/>
    <w:rsid w:val="3AC1338E"/>
    <w:rsid w:val="3ACA63C5"/>
    <w:rsid w:val="3ACF78CF"/>
    <w:rsid w:val="3ADB6F18"/>
    <w:rsid w:val="3AE8273F"/>
    <w:rsid w:val="3AF15A98"/>
    <w:rsid w:val="3B231BA9"/>
    <w:rsid w:val="3B293484"/>
    <w:rsid w:val="3B36794F"/>
    <w:rsid w:val="3B394FF5"/>
    <w:rsid w:val="3B49379E"/>
    <w:rsid w:val="3B4B164C"/>
    <w:rsid w:val="3B4D61F0"/>
    <w:rsid w:val="3B5624D2"/>
    <w:rsid w:val="3B60677A"/>
    <w:rsid w:val="3B620744"/>
    <w:rsid w:val="3B6C15C2"/>
    <w:rsid w:val="3B706C40"/>
    <w:rsid w:val="3B787F67"/>
    <w:rsid w:val="3B806E1C"/>
    <w:rsid w:val="3B944967"/>
    <w:rsid w:val="3BAC5E63"/>
    <w:rsid w:val="3BBC42F8"/>
    <w:rsid w:val="3BCA7067"/>
    <w:rsid w:val="3BD74C8E"/>
    <w:rsid w:val="3BDB59DD"/>
    <w:rsid w:val="3BDC2C2F"/>
    <w:rsid w:val="3BE455FD"/>
    <w:rsid w:val="3C0E5FC0"/>
    <w:rsid w:val="3C157564"/>
    <w:rsid w:val="3C264C45"/>
    <w:rsid w:val="3C2A22E8"/>
    <w:rsid w:val="3C37199C"/>
    <w:rsid w:val="3C3D79E3"/>
    <w:rsid w:val="3C5B6508"/>
    <w:rsid w:val="3C7C71A8"/>
    <w:rsid w:val="3C940DD1"/>
    <w:rsid w:val="3C954DBD"/>
    <w:rsid w:val="3C9C7C85"/>
    <w:rsid w:val="3CA8662A"/>
    <w:rsid w:val="3CAA4FEB"/>
    <w:rsid w:val="3CB274A9"/>
    <w:rsid w:val="3CC11D31"/>
    <w:rsid w:val="3CCD42E3"/>
    <w:rsid w:val="3CCF3BB7"/>
    <w:rsid w:val="3CD411CD"/>
    <w:rsid w:val="3CEA279F"/>
    <w:rsid w:val="3CFF0FB4"/>
    <w:rsid w:val="3D0733E0"/>
    <w:rsid w:val="3D0B110C"/>
    <w:rsid w:val="3D1B2DE3"/>
    <w:rsid w:val="3D2A4B34"/>
    <w:rsid w:val="3D2D6B2F"/>
    <w:rsid w:val="3D8E7FC3"/>
    <w:rsid w:val="3D954E00"/>
    <w:rsid w:val="3D9573E6"/>
    <w:rsid w:val="3DA25DCF"/>
    <w:rsid w:val="3DAF5796"/>
    <w:rsid w:val="3DB06A71"/>
    <w:rsid w:val="3DC56D68"/>
    <w:rsid w:val="3DC806CC"/>
    <w:rsid w:val="3DCE20C0"/>
    <w:rsid w:val="3DD4228F"/>
    <w:rsid w:val="3DE55BB0"/>
    <w:rsid w:val="3DF61C4C"/>
    <w:rsid w:val="3E1E6AF6"/>
    <w:rsid w:val="3E247F32"/>
    <w:rsid w:val="3E3219D0"/>
    <w:rsid w:val="3E335341"/>
    <w:rsid w:val="3E344619"/>
    <w:rsid w:val="3E3A1504"/>
    <w:rsid w:val="3E3B049A"/>
    <w:rsid w:val="3E3C3834"/>
    <w:rsid w:val="3E407B0A"/>
    <w:rsid w:val="3E4800C5"/>
    <w:rsid w:val="3E507D7E"/>
    <w:rsid w:val="3E662EBF"/>
    <w:rsid w:val="3E884CD8"/>
    <w:rsid w:val="3E895FE7"/>
    <w:rsid w:val="3E8C2C22"/>
    <w:rsid w:val="3EA87CD5"/>
    <w:rsid w:val="3EAE617C"/>
    <w:rsid w:val="3EB42D59"/>
    <w:rsid w:val="3EBC460F"/>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5E119C"/>
    <w:rsid w:val="3F780536"/>
    <w:rsid w:val="3F786788"/>
    <w:rsid w:val="3F855F4F"/>
    <w:rsid w:val="3F87704C"/>
    <w:rsid w:val="3FA255B3"/>
    <w:rsid w:val="3FA532F5"/>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EF13CA"/>
    <w:rsid w:val="40F7192E"/>
    <w:rsid w:val="40FA143B"/>
    <w:rsid w:val="40FA252F"/>
    <w:rsid w:val="41075C9E"/>
    <w:rsid w:val="410B42F3"/>
    <w:rsid w:val="410B53D9"/>
    <w:rsid w:val="41250249"/>
    <w:rsid w:val="41312621"/>
    <w:rsid w:val="413C460F"/>
    <w:rsid w:val="41456B3D"/>
    <w:rsid w:val="414803DC"/>
    <w:rsid w:val="414A567B"/>
    <w:rsid w:val="41532F65"/>
    <w:rsid w:val="415D4149"/>
    <w:rsid w:val="415E6EA9"/>
    <w:rsid w:val="416845DA"/>
    <w:rsid w:val="41742F7F"/>
    <w:rsid w:val="41762D4D"/>
    <w:rsid w:val="41872CB2"/>
    <w:rsid w:val="41883BA4"/>
    <w:rsid w:val="41904347"/>
    <w:rsid w:val="41AE54DD"/>
    <w:rsid w:val="41B01549"/>
    <w:rsid w:val="41B14C97"/>
    <w:rsid w:val="41C16FE9"/>
    <w:rsid w:val="41C37D77"/>
    <w:rsid w:val="41C929D2"/>
    <w:rsid w:val="41DA54D8"/>
    <w:rsid w:val="41FA16D6"/>
    <w:rsid w:val="42022339"/>
    <w:rsid w:val="420462A2"/>
    <w:rsid w:val="42071C33"/>
    <w:rsid w:val="421F738E"/>
    <w:rsid w:val="422232A6"/>
    <w:rsid w:val="422624CB"/>
    <w:rsid w:val="423568A3"/>
    <w:rsid w:val="423D5A66"/>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01A0D"/>
    <w:rsid w:val="436A4175"/>
    <w:rsid w:val="43761230"/>
    <w:rsid w:val="437F1AF7"/>
    <w:rsid w:val="438057A2"/>
    <w:rsid w:val="43A546F5"/>
    <w:rsid w:val="43B43B06"/>
    <w:rsid w:val="43C65BB4"/>
    <w:rsid w:val="43D75EDF"/>
    <w:rsid w:val="43DE62D2"/>
    <w:rsid w:val="43E4588D"/>
    <w:rsid w:val="43E66354"/>
    <w:rsid w:val="43E830CC"/>
    <w:rsid w:val="43F263DD"/>
    <w:rsid w:val="43F26FA3"/>
    <w:rsid w:val="43F31DE0"/>
    <w:rsid w:val="43F47856"/>
    <w:rsid w:val="440045F7"/>
    <w:rsid w:val="44030D67"/>
    <w:rsid w:val="440359D1"/>
    <w:rsid w:val="44056D4A"/>
    <w:rsid w:val="441D5B50"/>
    <w:rsid w:val="4432118E"/>
    <w:rsid w:val="443C7399"/>
    <w:rsid w:val="443D4E5E"/>
    <w:rsid w:val="445D2CA3"/>
    <w:rsid w:val="445E7602"/>
    <w:rsid w:val="44764610"/>
    <w:rsid w:val="44890AEF"/>
    <w:rsid w:val="44953938"/>
    <w:rsid w:val="449B2379"/>
    <w:rsid w:val="449C5D5B"/>
    <w:rsid w:val="44AA3914"/>
    <w:rsid w:val="44BC7116"/>
    <w:rsid w:val="44D96E82"/>
    <w:rsid w:val="44F61691"/>
    <w:rsid w:val="45004271"/>
    <w:rsid w:val="45091E4C"/>
    <w:rsid w:val="45097749"/>
    <w:rsid w:val="450E2C6D"/>
    <w:rsid w:val="451000E8"/>
    <w:rsid w:val="452F5B3A"/>
    <w:rsid w:val="45361B7A"/>
    <w:rsid w:val="453A55DD"/>
    <w:rsid w:val="45551CD2"/>
    <w:rsid w:val="455F381D"/>
    <w:rsid w:val="45750675"/>
    <w:rsid w:val="458336CE"/>
    <w:rsid w:val="45877724"/>
    <w:rsid w:val="459019B6"/>
    <w:rsid w:val="45934B8E"/>
    <w:rsid w:val="4594599D"/>
    <w:rsid w:val="459C1818"/>
    <w:rsid w:val="45B94936"/>
    <w:rsid w:val="45C142B9"/>
    <w:rsid w:val="45C47FEA"/>
    <w:rsid w:val="45C77F5D"/>
    <w:rsid w:val="45CC3389"/>
    <w:rsid w:val="45D04C30"/>
    <w:rsid w:val="45E306D3"/>
    <w:rsid w:val="45E36925"/>
    <w:rsid w:val="45E62C0C"/>
    <w:rsid w:val="45E87ACC"/>
    <w:rsid w:val="45F30715"/>
    <w:rsid w:val="45F8417E"/>
    <w:rsid w:val="46026DAB"/>
    <w:rsid w:val="460F14C8"/>
    <w:rsid w:val="46152C58"/>
    <w:rsid w:val="46280B2B"/>
    <w:rsid w:val="463D4287"/>
    <w:rsid w:val="46494559"/>
    <w:rsid w:val="46496788"/>
    <w:rsid w:val="465A0995"/>
    <w:rsid w:val="465E797E"/>
    <w:rsid w:val="46647A66"/>
    <w:rsid w:val="4666041D"/>
    <w:rsid w:val="466B0189"/>
    <w:rsid w:val="46761606"/>
    <w:rsid w:val="46765A1C"/>
    <w:rsid w:val="467B08ED"/>
    <w:rsid w:val="46965745"/>
    <w:rsid w:val="469A6680"/>
    <w:rsid w:val="469F783D"/>
    <w:rsid w:val="46A460B4"/>
    <w:rsid w:val="46A936CA"/>
    <w:rsid w:val="46B7537D"/>
    <w:rsid w:val="46BD2F34"/>
    <w:rsid w:val="46C171F7"/>
    <w:rsid w:val="46C73B51"/>
    <w:rsid w:val="46C82706"/>
    <w:rsid w:val="46C83A73"/>
    <w:rsid w:val="46D5626E"/>
    <w:rsid w:val="46D72568"/>
    <w:rsid w:val="46DB1B5B"/>
    <w:rsid w:val="46F61AFC"/>
    <w:rsid w:val="470459AE"/>
    <w:rsid w:val="4710374A"/>
    <w:rsid w:val="471379FA"/>
    <w:rsid w:val="472471F5"/>
    <w:rsid w:val="472D7E58"/>
    <w:rsid w:val="47353F4A"/>
    <w:rsid w:val="474927B8"/>
    <w:rsid w:val="47517F52"/>
    <w:rsid w:val="47526E1C"/>
    <w:rsid w:val="475D107D"/>
    <w:rsid w:val="4760502F"/>
    <w:rsid w:val="47706F2B"/>
    <w:rsid w:val="477B3A86"/>
    <w:rsid w:val="47905373"/>
    <w:rsid w:val="47951059"/>
    <w:rsid w:val="47953C4F"/>
    <w:rsid w:val="479E3926"/>
    <w:rsid w:val="47A45B75"/>
    <w:rsid w:val="47A6721B"/>
    <w:rsid w:val="47A83982"/>
    <w:rsid w:val="47AA14A8"/>
    <w:rsid w:val="47AC5B29"/>
    <w:rsid w:val="47B32567"/>
    <w:rsid w:val="47B75C51"/>
    <w:rsid w:val="47C86AD6"/>
    <w:rsid w:val="47CD2123"/>
    <w:rsid w:val="47D3206E"/>
    <w:rsid w:val="47DB3B56"/>
    <w:rsid w:val="47DF64E5"/>
    <w:rsid w:val="47F22E4F"/>
    <w:rsid w:val="47F54465"/>
    <w:rsid w:val="47F65A41"/>
    <w:rsid w:val="47FB61A8"/>
    <w:rsid w:val="48030BB8"/>
    <w:rsid w:val="4803505C"/>
    <w:rsid w:val="48083A06"/>
    <w:rsid w:val="48125E4D"/>
    <w:rsid w:val="4812704D"/>
    <w:rsid w:val="481B1ECE"/>
    <w:rsid w:val="48286871"/>
    <w:rsid w:val="48334CC9"/>
    <w:rsid w:val="48480CC1"/>
    <w:rsid w:val="484A4A39"/>
    <w:rsid w:val="48547C51"/>
    <w:rsid w:val="48587156"/>
    <w:rsid w:val="485D651B"/>
    <w:rsid w:val="486D794F"/>
    <w:rsid w:val="488A12DA"/>
    <w:rsid w:val="488A36D6"/>
    <w:rsid w:val="48A0549A"/>
    <w:rsid w:val="48B55C68"/>
    <w:rsid w:val="48C42A3E"/>
    <w:rsid w:val="48C742DC"/>
    <w:rsid w:val="48CB0D9B"/>
    <w:rsid w:val="48DA400F"/>
    <w:rsid w:val="48DC0ABA"/>
    <w:rsid w:val="48DC4216"/>
    <w:rsid w:val="48EE01B9"/>
    <w:rsid w:val="48EF3C78"/>
    <w:rsid w:val="48F13107"/>
    <w:rsid w:val="492357D0"/>
    <w:rsid w:val="492D3531"/>
    <w:rsid w:val="4937560A"/>
    <w:rsid w:val="49496A9F"/>
    <w:rsid w:val="495913D8"/>
    <w:rsid w:val="495E6476"/>
    <w:rsid w:val="49760E4E"/>
    <w:rsid w:val="49784437"/>
    <w:rsid w:val="498B7AA4"/>
    <w:rsid w:val="498E11E5"/>
    <w:rsid w:val="499757F2"/>
    <w:rsid w:val="49A91831"/>
    <w:rsid w:val="49BE56DF"/>
    <w:rsid w:val="49D24CE6"/>
    <w:rsid w:val="49D7054F"/>
    <w:rsid w:val="49DF2012"/>
    <w:rsid w:val="49E54A1A"/>
    <w:rsid w:val="4A28367C"/>
    <w:rsid w:val="4A3516A7"/>
    <w:rsid w:val="4A477487"/>
    <w:rsid w:val="4A6F2D70"/>
    <w:rsid w:val="4A8C5857"/>
    <w:rsid w:val="4A955AD3"/>
    <w:rsid w:val="4AA033A5"/>
    <w:rsid w:val="4AAA7A11"/>
    <w:rsid w:val="4AAC19DB"/>
    <w:rsid w:val="4ACB57CC"/>
    <w:rsid w:val="4AD11442"/>
    <w:rsid w:val="4AD71050"/>
    <w:rsid w:val="4ADF539B"/>
    <w:rsid w:val="4AE0671C"/>
    <w:rsid w:val="4AFD6ABE"/>
    <w:rsid w:val="4AFF39A7"/>
    <w:rsid w:val="4B0E2C18"/>
    <w:rsid w:val="4B0F4C11"/>
    <w:rsid w:val="4B254A30"/>
    <w:rsid w:val="4B26353C"/>
    <w:rsid w:val="4B2F55D4"/>
    <w:rsid w:val="4B3142D7"/>
    <w:rsid w:val="4B3204B9"/>
    <w:rsid w:val="4B3D5B6C"/>
    <w:rsid w:val="4B443F5D"/>
    <w:rsid w:val="4B56048C"/>
    <w:rsid w:val="4B647F84"/>
    <w:rsid w:val="4B716827"/>
    <w:rsid w:val="4B7F0857"/>
    <w:rsid w:val="4B8B6E69"/>
    <w:rsid w:val="4BA91A77"/>
    <w:rsid w:val="4BB04E28"/>
    <w:rsid w:val="4BC30D8B"/>
    <w:rsid w:val="4BC80B0C"/>
    <w:rsid w:val="4BC863A1"/>
    <w:rsid w:val="4BCB40E3"/>
    <w:rsid w:val="4BD332E5"/>
    <w:rsid w:val="4BF016FF"/>
    <w:rsid w:val="4C054033"/>
    <w:rsid w:val="4C172E84"/>
    <w:rsid w:val="4C1C45B7"/>
    <w:rsid w:val="4C237A7B"/>
    <w:rsid w:val="4C527C04"/>
    <w:rsid w:val="4C537033"/>
    <w:rsid w:val="4C5F79B9"/>
    <w:rsid w:val="4C6856E3"/>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7F6F33"/>
    <w:rsid w:val="4D885A44"/>
    <w:rsid w:val="4D9549A9"/>
    <w:rsid w:val="4DB50BA7"/>
    <w:rsid w:val="4DBD11D2"/>
    <w:rsid w:val="4DEF230B"/>
    <w:rsid w:val="4E06107E"/>
    <w:rsid w:val="4E0F7048"/>
    <w:rsid w:val="4E1C10AB"/>
    <w:rsid w:val="4E371003"/>
    <w:rsid w:val="4E431759"/>
    <w:rsid w:val="4E4D0DDF"/>
    <w:rsid w:val="4E4D7E58"/>
    <w:rsid w:val="4E593C28"/>
    <w:rsid w:val="4E600A7E"/>
    <w:rsid w:val="4E6A7935"/>
    <w:rsid w:val="4E720846"/>
    <w:rsid w:val="4E7B3B9E"/>
    <w:rsid w:val="4E8672DF"/>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549"/>
    <w:rsid w:val="4F805993"/>
    <w:rsid w:val="4F98252E"/>
    <w:rsid w:val="4F9D0B1C"/>
    <w:rsid w:val="4FA40ED3"/>
    <w:rsid w:val="4FAE58AE"/>
    <w:rsid w:val="4FD35314"/>
    <w:rsid w:val="4FD43019"/>
    <w:rsid w:val="4FD87A55"/>
    <w:rsid w:val="4FEF532C"/>
    <w:rsid w:val="4FF21C3E"/>
    <w:rsid w:val="4FF93F39"/>
    <w:rsid w:val="50084F19"/>
    <w:rsid w:val="500E5044"/>
    <w:rsid w:val="501A4C4A"/>
    <w:rsid w:val="501B16B3"/>
    <w:rsid w:val="50245B70"/>
    <w:rsid w:val="502838B2"/>
    <w:rsid w:val="502D5544"/>
    <w:rsid w:val="50387003"/>
    <w:rsid w:val="503D71FC"/>
    <w:rsid w:val="504927CC"/>
    <w:rsid w:val="50597F0F"/>
    <w:rsid w:val="505B3C87"/>
    <w:rsid w:val="506B19F1"/>
    <w:rsid w:val="50715259"/>
    <w:rsid w:val="50744D49"/>
    <w:rsid w:val="507B7A10"/>
    <w:rsid w:val="50884351"/>
    <w:rsid w:val="509251CF"/>
    <w:rsid w:val="50942CF5"/>
    <w:rsid w:val="509B4084"/>
    <w:rsid w:val="50A45E47"/>
    <w:rsid w:val="50BB0282"/>
    <w:rsid w:val="50DC4393"/>
    <w:rsid w:val="50F0696D"/>
    <w:rsid w:val="50FA3034"/>
    <w:rsid w:val="50FA430C"/>
    <w:rsid w:val="510655FD"/>
    <w:rsid w:val="51070065"/>
    <w:rsid w:val="5108459C"/>
    <w:rsid w:val="51171B91"/>
    <w:rsid w:val="511856D5"/>
    <w:rsid w:val="51204589"/>
    <w:rsid w:val="51226553"/>
    <w:rsid w:val="5127693B"/>
    <w:rsid w:val="51281690"/>
    <w:rsid w:val="512F6EC2"/>
    <w:rsid w:val="51317E93"/>
    <w:rsid w:val="514A5AAA"/>
    <w:rsid w:val="514E7348"/>
    <w:rsid w:val="5153670D"/>
    <w:rsid w:val="5160707C"/>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77DDC"/>
    <w:rsid w:val="523A4235"/>
    <w:rsid w:val="52412A09"/>
    <w:rsid w:val="524C5EAE"/>
    <w:rsid w:val="52661B1B"/>
    <w:rsid w:val="52702C6B"/>
    <w:rsid w:val="528D5C4E"/>
    <w:rsid w:val="529C4A96"/>
    <w:rsid w:val="529C5152"/>
    <w:rsid w:val="52A15B9E"/>
    <w:rsid w:val="52AB6335"/>
    <w:rsid w:val="52CC5972"/>
    <w:rsid w:val="52CF270B"/>
    <w:rsid w:val="52D1374D"/>
    <w:rsid w:val="52D65847"/>
    <w:rsid w:val="52E57838"/>
    <w:rsid w:val="52E7651A"/>
    <w:rsid w:val="52F97788"/>
    <w:rsid w:val="53087FF5"/>
    <w:rsid w:val="531D3476"/>
    <w:rsid w:val="532C79FA"/>
    <w:rsid w:val="532D19B8"/>
    <w:rsid w:val="53363228"/>
    <w:rsid w:val="533B0998"/>
    <w:rsid w:val="534C254D"/>
    <w:rsid w:val="53517149"/>
    <w:rsid w:val="535D671C"/>
    <w:rsid w:val="5366395A"/>
    <w:rsid w:val="536B211D"/>
    <w:rsid w:val="536D1D18"/>
    <w:rsid w:val="53814739"/>
    <w:rsid w:val="538168C3"/>
    <w:rsid w:val="538434F5"/>
    <w:rsid w:val="538854AB"/>
    <w:rsid w:val="53890B0C"/>
    <w:rsid w:val="53925235"/>
    <w:rsid w:val="539D45B7"/>
    <w:rsid w:val="539F486C"/>
    <w:rsid w:val="53A72D40"/>
    <w:rsid w:val="53BE72AB"/>
    <w:rsid w:val="53C4294A"/>
    <w:rsid w:val="53CD1ECB"/>
    <w:rsid w:val="53DC2690"/>
    <w:rsid w:val="53EC2E48"/>
    <w:rsid w:val="53F7115E"/>
    <w:rsid w:val="53F93E22"/>
    <w:rsid w:val="54177EC5"/>
    <w:rsid w:val="54231989"/>
    <w:rsid w:val="54271D93"/>
    <w:rsid w:val="54302D35"/>
    <w:rsid w:val="543C587A"/>
    <w:rsid w:val="544E765F"/>
    <w:rsid w:val="54535BA7"/>
    <w:rsid w:val="545D5AF4"/>
    <w:rsid w:val="546319AF"/>
    <w:rsid w:val="5469774B"/>
    <w:rsid w:val="547A20D2"/>
    <w:rsid w:val="54842ABD"/>
    <w:rsid w:val="54883066"/>
    <w:rsid w:val="548A243E"/>
    <w:rsid w:val="548C0587"/>
    <w:rsid w:val="549239F0"/>
    <w:rsid w:val="5495528E"/>
    <w:rsid w:val="54DF6189"/>
    <w:rsid w:val="54F50E63"/>
    <w:rsid w:val="55214D74"/>
    <w:rsid w:val="552705DC"/>
    <w:rsid w:val="552D5B8C"/>
    <w:rsid w:val="55313209"/>
    <w:rsid w:val="553E75B5"/>
    <w:rsid w:val="55505B09"/>
    <w:rsid w:val="55652EB2"/>
    <w:rsid w:val="55655EF4"/>
    <w:rsid w:val="556C2493"/>
    <w:rsid w:val="5572740F"/>
    <w:rsid w:val="5576001F"/>
    <w:rsid w:val="557B6F90"/>
    <w:rsid w:val="557D644E"/>
    <w:rsid w:val="55894DF3"/>
    <w:rsid w:val="5594168D"/>
    <w:rsid w:val="559C27FA"/>
    <w:rsid w:val="559C71E9"/>
    <w:rsid w:val="55A6314B"/>
    <w:rsid w:val="55AA001D"/>
    <w:rsid w:val="55AB6164"/>
    <w:rsid w:val="55E2414B"/>
    <w:rsid w:val="55FE0534"/>
    <w:rsid w:val="560B7D9C"/>
    <w:rsid w:val="56144443"/>
    <w:rsid w:val="56570A4D"/>
    <w:rsid w:val="56735015"/>
    <w:rsid w:val="568B2BAE"/>
    <w:rsid w:val="56A96DCF"/>
    <w:rsid w:val="56B063AF"/>
    <w:rsid w:val="56B52A05"/>
    <w:rsid w:val="56BA0FDC"/>
    <w:rsid w:val="56C024DD"/>
    <w:rsid w:val="56C74ED9"/>
    <w:rsid w:val="56D46542"/>
    <w:rsid w:val="56E41F92"/>
    <w:rsid w:val="56E61DD1"/>
    <w:rsid w:val="56EB1A4B"/>
    <w:rsid w:val="56EB4737"/>
    <w:rsid w:val="56F94227"/>
    <w:rsid w:val="56F950A3"/>
    <w:rsid w:val="570453AC"/>
    <w:rsid w:val="57166DFA"/>
    <w:rsid w:val="57183033"/>
    <w:rsid w:val="572D5C52"/>
    <w:rsid w:val="57315742"/>
    <w:rsid w:val="573E7E5F"/>
    <w:rsid w:val="5755718C"/>
    <w:rsid w:val="576A47AB"/>
    <w:rsid w:val="57797BC0"/>
    <w:rsid w:val="579E4882"/>
    <w:rsid w:val="57A37CC2"/>
    <w:rsid w:val="57A46D34"/>
    <w:rsid w:val="57AC12C5"/>
    <w:rsid w:val="57D305A7"/>
    <w:rsid w:val="57D808E7"/>
    <w:rsid w:val="57FF75EE"/>
    <w:rsid w:val="581035A9"/>
    <w:rsid w:val="58217ACB"/>
    <w:rsid w:val="585D4315"/>
    <w:rsid w:val="586C4558"/>
    <w:rsid w:val="586D36E5"/>
    <w:rsid w:val="58783D05"/>
    <w:rsid w:val="58935F89"/>
    <w:rsid w:val="58AC2BA6"/>
    <w:rsid w:val="58C33BEB"/>
    <w:rsid w:val="58C430B9"/>
    <w:rsid w:val="58C962C6"/>
    <w:rsid w:val="58C9727C"/>
    <w:rsid w:val="58D42829"/>
    <w:rsid w:val="58D77C23"/>
    <w:rsid w:val="58DA0917"/>
    <w:rsid w:val="58DE3F06"/>
    <w:rsid w:val="58F80F4E"/>
    <w:rsid w:val="59165E23"/>
    <w:rsid w:val="593212FE"/>
    <w:rsid w:val="59331FF7"/>
    <w:rsid w:val="59371318"/>
    <w:rsid w:val="5960104D"/>
    <w:rsid w:val="596C2A61"/>
    <w:rsid w:val="59701E26"/>
    <w:rsid w:val="59814033"/>
    <w:rsid w:val="599C1B5F"/>
    <w:rsid w:val="599C2C1B"/>
    <w:rsid w:val="599C6C07"/>
    <w:rsid w:val="599F637C"/>
    <w:rsid w:val="59A83DDF"/>
    <w:rsid w:val="59B2308C"/>
    <w:rsid w:val="59B71CBF"/>
    <w:rsid w:val="59BD7612"/>
    <w:rsid w:val="59C06909"/>
    <w:rsid w:val="59E049DA"/>
    <w:rsid w:val="59E3136D"/>
    <w:rsid w:val="59EA39B5"/>
    <w:rsid w:val="59FE7432"/>
    <w:rsid w:val="5A054C64"/>
    <w:rsid w:val="5A1F7205"/>
    <w:rsid w:val="5A3A5B53"/>
    <w:rsid w:val="5A6F7D2D"/>
    <w:rsid w:val="5A721363"/>
    <w:rsid w:val="5A743C84"/>
    <w:rsid w:val="5A7A472C"/>
    <w:rsid w:val="5A7B32DA"/>
    <w:rsid w:val="5A8738CB"/>
    <w:rsid w:val="5AA06D00"/>
    <w:rsid w:val="5AC05880"/>
    <w:rsid w:val="5AF51304"/>
    <w:rsid w:val="5AFD2321"/>
    <w:rsid w:val="5B062A42"/>
    <w:rsid w:val="5B0D560D"/>
    <w:rsid w:val="5B1769FD"/>
    <w:rsid w:val="5B182775"/>
    <w:rsid w:val="5B480736"/>
    <w:rsid w:val="5B5C1A2D"/>
    <w:rsid w:val="5B7A6F8C"/>
    <w:rsid w:val="5B8F49CD"/>
    <w:rsid w:val="5B925432"/>
    <w:rsid w:val="5BAB0882"/>
    <w:rsid w:val="5BC22E0D"/>
    <w:rsid w:val="5BCC33F3"/>
    <w:rsid w:val="5BCD1DF8"/>
    <w:rsid w:val="5BD24D4E"/>
    <w:rsid w:val="5BD6469E"/>
    <w:rsid w:val="5BD90156"/>
    <w:rsid w:val="5BDB3ECE"/>
    <w:rsid w:val="5BEA1C12"/>
    <w:rsid w:val="5BF925A6"/>
    <w:rsid w:val="5C0A3007"/>
    <w:rsid w:val="5C2313D1"/>
    <w:rsid w:val="5C306FF1"/>
    <w:rsid w:val="5C3B75B9"/>
    <w:rsid w:val="5C416FF0"/>
    <w:rsid w:val="5C5123E2"/>
    <w:rsid w:val="5C5D614F"/>
    <w:rsid w:val="5C7A36E7"/>
    <w:rsid w:val="5C8342CD"/>
    <w:rsid w:val="5C834CEA"/>
    <w:rsid w:val="5C942049"/>
    <w:rsid w:val="5CAE3391"/>
    <w:rsid w:val="5CEE1B8A"/>
    <w:rsid w:val="5D0E2082"/>
    <w:rsid w:val="5D257F77"/>
    <w:rsid w:val="5D343E1C"/>
    <w:rsid w:val="5D595C99"/>
    <w:rsid w:val="5D700BB2"/>
    <w:rsid w:val="5D724133"/>
    <w:rsid w:val="5D747905"/>
    <w:rsid w:val="5D7719D5"/>
    <w:rsid w:val="5D8840F0"/>
    <w:rsid w:val="5D8A795A"/>
    <w:rsid w:val="5D924A61"/>
    <w:rsid w:val="5DA632F4"/>
    <w:rsid w:val="5DA71BDD"/>
    <w:rsid w:val="5DA831D9"/>
    <w:rsid w:val="5DBF5E9C"/>
    <w:rsid w:val="5DC22821"/>
    <w:rsid w:val="5DE41831"/>
    <w:rsid w:val="5DF04865"/>
    <w:rsid w:val="5DF41277"/>
    <w:rsid w:val="5DFD1912"/>
    <w:rsid w:val="5DFFCCA0"/>
    <w:rsid w:val="5E22432D"/>
    <w:rsid w:val="5E2D4789"/>
    <w:rsid w:val="5E36363E"/>
    <w:rsid w:val="5E385608"/>
    <w:rsid w:val="5E4A70E9"/>
    <w:rsid w:val="5E540CE9"/>
    <w:rsid w:val="5E565C94"/>
    <w:rsid w:val="5E8720EC"/>
    <w:rsid w:val="5E8E1C0D"/>
    <w:rsid w:val="5E8E347A"/>
    <w:rsid w:val="5E9A1E1F"/>
    <w:rsid w:val="5EB50A07"/>
    <w:rsid w:val="5EB8503C"/>
    <w:rsid w:val="5ED62E95"/>
    <w:rsid w:val="5EF502AC"/>
    <w:rsid w:val="5EFD36AE"/>
    <w:rsid w:val="5EFF0703"/>
    <w:rsid w:val="5F021EAB"/>
    <w:rsid w:val="5F134BAA"/>
    <w:rsid w:val="5F144235"/>
    <w:rsid w:val="5F1C5ECE"/>
    <w:rsid w:val="5F2622DE"/>
    <w:rsid w:val="5F2913F5"/>
    <w:rsid w:val="5F3106FA"/>
    <w:rsid w:val="5F574316"/>
    <w:rsid w:val="5F670706"/>
    <w:rsid w:val="5F7D704B"/>
    <w:rsid w:val="5F8D36BF"/>
    <w:rsid w:val="5F904FD0"/>
    <w:rsid w:val="5F914B83"/>
    <w:rsid w:val="5F9468A5"/>
    <w:rsid w:val="5FA628F6"/>
    <w:rsid w:val="5FAF1D11"/>
    <w:rsid w:val="5FB915C1"/>
    <w:rsid w:val="5FC77149"/>
    <w:rsid w:val="5FDC1C1E"/>
    <w:rsid w:val="5FF612D7"/>
    <w:rsid w:val="5FFB4B3F"/>
    <w:rsid w:val="60057095"/>
    <w:rsid w:val="60074E6A"/>
    <w:rsid w:val="60194FC5"/>
    <w:rsid w:val="603F6634"/>
    <w:rsid w:val="60630BF0"/>
    <w:rsid w:val="606F2E37"/>
    <w:rsid w:val="60835262"/>
    <w:rsid w:val="60850D79"/>
    <w:rsid w:val="60877B83"/>
    <w:rsid w:val="60892113"/>
    <w:rsid w:val="6096281D"/>
    <w:rsid w:val="60BE791B"/>
    <w:rsid w:val="60C51D11"/>
    <w:rsid w:val="60C966A4"/>
    <w:rsid w:val="60DD09F9"/>
    <w:rsid w:val="60EF425E"/>
    <w:rsid w:val="60F021CA"/>
    <w:rsid w:val="60F55502"/>
    <w:rsid w:val="60FD179A"/>
    <w:rsid w:val="61025186"/>
    <w:rsid w:val="61057F3A"/>
    <w:rsid w:val="610C0686"/>
    <w:rsid w:val="610C6A7E"/>
    <w:rsid w:val="610E3843"/>
    <w:rsid w:val="611F1F5D"/>
    <w:rsid w:val="614505C7"/>
    <w:rsid w:val="6148324C"/>
    <w:rsid w:val="61534507"/>
    <w:rsid w:val="615D00D5"/>
    <w:rsid w:val="616E0DA1"/>
    <w:rsid w:val="617A7CE6"/>
    <w:rsid w:val="617E5764"/>
    <w:rsid w:val="61A04973"/>
    <w:rsid w:val="61A06CDF"/>
    <w:rsid w:val="61BE4076"/>
    <w:rsid w:val="61C947C9"/>
    <w:rsid w:val="61D70C94"/>
    <w:rsid w:val="61E57197"/>
    <w:rsid w:val="61EA6629"/>
    <w:rsid w:val="61FD0357"/>
    <w:rsid w:val="620200DC"/>
    <w:rsid w:val="62175A17"/>
    <w:rsid w:val="62185DFF"/>
    <w:rsid w:val="622C5484"/>
    <w:rsid w:val="622F7F12"/>
    <w:rsid w:val="62593D9F"/>
    <w:rsid w:val="626341C3"/>
    <w:rsid w:val="626C5004"/>
    <w:rsid w:val="62762F36"/>
    <w:rsid w:val="62952CD2"/>
    <w:rsid w:val="62B50F76"/>
    <w:rsid w:val="62BA1B68"/>
    <w:rsid w:val="62BE2372"/>
    <w:rsid w:val="62C21944"/>
    <w:rsid w:val="62C4226B"/>
    <w:rsid w:val="62C51160"/>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5C3B47"/>
    <w:rsid w:val="63651249"/>
    <w:rsid w:val="637531E7"/>
    <w:rsid w:val="63890060"/>
    <w:rsid w:val="63927568"/>
    <w:rsid w:val="639B6DD8"/>
    <w:rsid w:val="63B079D6"/>
    <w:rsid w:val="63B41EC4"/>
    <w:rsid w:val="63C74A65"/>
    <w:rsid w:val="63F35B2D"/>
    <w:rsid w:val="64191539"/>
    <w:rsid w:val="641937E6"/>
    <w:rsid w:val="642A59F3"/>
    <w:rsid w:val="644D16E1"/>
    <w:rsid w:val="64632CB3"/>
    <w:rsid w:val="64727D2E"/>
    <w:rsid w:val="64816AE5"/>
    <w:rsid w:val="648844C8"/>
    <w:rsid w:val="64AE7AF2"/>
    <w:rsid w:val="64C5571C"/>
    <w:rsid w:val="64D045E1"/>
    <w:rsid w:val="64D771FD"/>
    <w:rsid w:val="64DE20F3"/>
    <w:rsid w:val="64E060B2"/>
    <w:rsid w:val="65037FF2"/>
    <w:rsid w:val="65075D34"/>
    <w:rsid w:val="652C5B50"/>
    <w:rsid w:val="653D52B2"/>
    <w:rsid w:val="654A1C49"/>
    <w:rsid w:val="655C6618"/>
    <w:rsid w:val="655D7993"/>
    <w:rsid w:val="6563181F"/>
    <w:rsid w:val="659F41BF"/>
    <w:rsid w:val="65AB2B63"/>
    <w:rsid w:val="65D26342"/>
    <w:rsid w:val="65F71905"/>
    <w:rsid w:val="65FD5525"/>
    <w:rsid w:val="660118BB"/>
    <w:rsid w:val="66214BD4"/>
    <w:rsid w:val="6625501B"/>
    <w:rsid w:val="663D7000"/>
    <w:rsid w:val="66443A2E"/>
    <w:rsid w:val="6646463A"/>
    <w:rsid w:val="664A7C13"/>
    <w:rsid w:val="664E34EF"/>
    <w:rsid w:val="665E7BD6"/>
    <w:rsid w:val="6663181D"/>
    <w:rsid w:val="666C6FB0"/>
    <w:rsid w:val="667411A7"/>
    <w:rsid w:val="66966ACF"/>
    <w:rsid w:val="66A82508"/>
    <w:rsid w:val="66AC6C1A"/>
    <w:rsid w:val="66BA2932"/>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AC671F"/>
    <w:rsid w:val="67B61C59"/>
    <w:rsid w:val="67CD5013"/>
    <w:rsid w:val="67D81583"/>
    <w:rsid w:val="67DF08A2"/>
    <w:rsid w:val="67DF4D46"/>
    <w:rsid w:val="67E05984"/>
    <w:rsid w:val="67E1286C"/>
    <w:rsid w:val="67E326A6"/>
    <w:rsid w:val="67E71D9C"/>
    <w:rsid w:val="67E73BFB"/>
    <w:rsid w:val="67EA64C8"/>
    <w:rsid w:val="67ED316C"/>
    <w:rsid w:val="67F73E3E"/>
    <w:rsid w:val="68000819"/>
    <w:rsid w:val="68064081"/>
    <w:rsid w:val="68091050"/>
    <w:rsid w:val="680D317C"/>
    <w:rsid w:val="681C3A47"/>
    <w:rsid w:val="682416D5"/>
    <w:rsid w:val="682D7860"/>
    <w:rsid w:val="683706DE"/>
    <w:rsid w:val="68444BA9"/>
    <w:rsid w:val="684959CD"/>
    <w:rsid w:val="685875C0"/>
    <w:rsid w:val="685B114C"/>
    <w:rsid w:val="685C79C8"/>
    <w:rsid w:val="68664B20"/>
    <w:rsid w:val="686A0D5C"/>
    <w:rsid w:val="688B0A2A"/>
    <w:rsid w:val="689478DF"/>
    <w:rsid w:val="689618A9"/>
    <w:rsid w:val="68A2260D"/>
    <w:rsid w:val="68A778F7"/>
    <w:rsid w:val="68AA3957"/>
    <w:rsid w:val="68B65AA7"/>
    <w:rsid w:val="68CB54B3"/>
    <w:rsid w:val="68CE3A97"/>
    <w:rsid w:val="68DA236B"/>
    <w:rsid w:val="68E1064A"/>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D32689"/>
    <w:rsid w:val="69E20B1E"/>
    <w:rsid w:val="69EA1E9A"/>
    <w:rsid w:val="69EB1780"/>
    <w:rsid w:val="69F1555E"/>
    <w:rsid w:val="69F34AD9"/>
    <w:rsid w:val="6A3B5C82"/>
    <w:rsid w:val="6A4A2422"/>
    <w:rsid w:val="6A4B7EB5"/>
    <w:rsid w:val="6A627569"/>
    <w:rsid w:val="6A6432E1"/>
    <w:rsid w:val="6A694C78"/>
    <w:rsid w:val="6A7762F5"/>
    <w:rsid w:val="6A7B324A"/>
    <w:rsid w:val="6A890F99"/>
    <w:rsid w:val="6A935934"/>
    <w:rsid w:val="6A9E67F3"/>
    <w:rsid w:val="6AA81420"/>
    <w:rsid w:val="6AA843DD"/>
    <w:rsid w:val="6AB46016"/>
    <w:rsid w:val="6AB95FA7"/>
    <w:rsid w:val="6ABE6E95"/>
    <w:rsid w:val="6AC743A9"/>
    <w:rsid w:val="6AD66F32"/>
    <w:rsid w:val="6ADE7537"/>
    <w:rsid w:val="6AE12B83"/>
    <w:rsid w:val="6AFF2F4A"/>
    <w:rsid w:val="6B0B7337"/>
    <w:rsid w:val="6B1E4154"/>
    <w:rsid w:val="6B301415"/>
    <w:rsid w:val="6B3727A3"/>
    <w:rsid w:val="6B413622"/>
    <w:rsid w:val="6B446275"/>
    <w:rsid w:val="6B483635"/>
    <w:rsid w:val="6B556742"/>
    <w:rsid w:val="6B6044F3"/>
    <w:rsid w:val="6B635FEF"/>
    <w:rsid w:val="6B8E51BB"/>
    <w:rsid w:val="6B971160"/>
    <w:rsid w:val="6BB44002"/>
    <w:rsid w:val="6BBD714D"/>
    <w:rsid w:val="6BCB43C3"/>
    <w:rsid w:val="6BD32735"/>
    <w:rsid w:val="6BD66460"/>
    <w:rsid w:val="6BE0108D"/>
    <w:rsid w:val="6BE51400"/>
    <w:rsid w:val="6BF310DF"/>
    <w:rsid w:val="6BF902D6"/>
    <w:rsid w:val="6BF9385F"/>
    <w:rsid w:val="6BFD68E4"/>
    <w:rsid w:val="6C0905E4"/>
    <w:rsid w:val="6C0C2A49"/>
    <w:rsid w:val="6C1F551D"/>
    <w:rsid w:val="6C3513D9"/>
    <w:rsid w:val="6C5764F3"/>
    <w:rsid w:val="6C587E10"/>
    <w:rsid w:val="6C64581A"/>
    <w:rsid w:val="6C6B2C38"/>
    <w:rsid w:val="6C726A22"/>
    <w:rsid w:val="6C7C7593"/>
    <w:rsid w:val="6C806981"/>
    <w:rsid w:val="6C9205D9"/>
    <w:rsid w:val="6C922AD0"/>
    <w:rsid w:val="6CA624EA"/>
    <w:rsid w:val="6CE1662C"/>
    <w:rsid w:val="6CF50484"/>
    <w:rsid w:val="6CFC3CA5"/>
    <w:rsid w:val="6D0C6300"/>
    <w:rsid w:val="6D126628"/>
    <w:rsid w:val="6D2F5E28"/>
    <w:rsid w:val="6D4C69DA"/>
    <w:rsid w:val="6D52229A"/>
    <w:rsid w:val="6D5D0BE7"/>
    <w:rsid w:val="6D5E670D"/>
    <w:rsid w:val="6D5F1454"/>
    <w:rsid w:val="6D6F7A81"/>
    <w:rsid w:val="6D7061B6"/>
    <w:rsid w:val="6D7B35C7"/>
    <w:rsid w:val="6D7C1232"/>
    <w:rsid w:val="6D8E28E7"/>
    <w:rsid w:val="6D927B87"/>
    <w:rsid w:val="6D97331C"/>
    <w:rsid w:val="6DAC1EBF"/>
    <w:rsid w:val="6DB8406F"/>
    <w:rsid w:val="6DD00252"/>
    <w:rsid w:val="6DD12C6E"/>
    <w:rsid w:val="6DEE7A91"/>
    <w:rsid w:val="6DF66946"/>
    <w:rsid w:val="6E02353D"/>
    <w:rsid w:val="6E0702C3"/>
    <w:rsid w:val="6E082F81"/>
    <w:rsid w:val="6E09160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EF966EE"/>
    <w:rsid w:val="6F2134E9"/>
    <w:rsid w:val="6F2274F4"/>
    <w:rsid w:val="6F5E68E4"/>
    <w:rsid w:val="6F612952"/>
    <w:rsid w:val="6F63625D"/>
    <w:rsid w:val="6F667AFB"/>
    <w:rsid w:val="6F6E0AA9"/>
    <w:rsid w:val="6F7D47CA"/>
    <w:rsid w:val="6F8364FB"/>
    <w:rsid w:val="6FA42F27"/>
    <w:rsid w:val="6FA92F24"/>
    <w:rsid w:val="6FB15812"/>
    <w:rsid w:val="6FBE7D30"/>
    <w:rsid w:val="6FCA008A"/>
    <w:rsid w:val="6FCD1928"/>
    <w:rsid w:val="6FE729EA"/>
    <w:rsid w:val="6FEC3A4A"/>
    <w:rsid w:val="6FED6185"/>
    <w:rsid w:val="6FFE7D34"/>
    <w:rsid w:val="700215D2"/>
    <w:rsid w:val="70041245"/>
    <w:rsid w:val="700A492A"/>
    <w:rsid w:val="702C14B7"/>
    <w:rsid w:val="703A4106"/>
    <w:rsid w:val="704448C6"/>
    <w:rsid w:val="705515DB"/>
    <w:rsid w:val="70691651"/>
    <w:rsid w:val="706C0193"/>
    <w:rsid w:val="70741141"/>
    <w:rsid w:val="70785D38"/>
    <w:rsid w:val="707B5FC7"/>
    <w:rsid w:val="70906F8C"/>
    <w:rsid w:val="70991167"/>
    <w:rsid w:val="70A628A5"/>
    <w:rsid w:val="70AA7138"/>
    <w:rsid w:val="70B84386"/>
    <w:rsid w:val="70D310F1"/>
    <w:rsid w:val="70DC117A"/>
    <w:rsid w:val="70E27834"/>
    <w:rsid w:val="70E707C8"/>
    <w:rsid w:val="70EB4526"/>
    <w:rsid w:val="70F03B20"/>
    <w:rsid w:val="70F52EE5"/>
    <w:rsid w:val="70FF5B11"/>
    <w:rsid w:val="71123BD4"/>
    <w:rsid w:val="712D566C"/>
    <w:rsid w:val="713734FD"/>
    <w:rsid w:val="714479C8"/>
    <w:rsid w:val="71520831"/>
    <w:rsid w:val="715369D8"/>
    <w:rsid w:val="715646E5"/>
    <w:rsid w:val="715B5F41"/>
    <w:rsid w:val="715C11B6"/>
    <w:rsid w:val="716616E4"/>
    <w:rsid w:val="7169742F"/>
    <w:rsid w:val="716F59F0"/>
    <w:rsid w:val="717004AF"/>
    <w:rsid w:val="7174734E"/>
    <w:rsid w:val="719941B8"/>
    <w:rsid w:val="71AA1F21"/>
    <w:rsid w:val="71B55328"/>
    <w:rsid w:val="71BD6174"/>
    <w:rsid w:val="71D75EC6"/>
    <w:rsid w:val="71DC52F1"/>
    <w:rsid w:val="71E80D3A"/>
    <w:rsid w:val="72071122"/>
    <w:rsid w:val="721044EA"/>
    <w:rsid w:val="72152B95"/>
    <w:rsid w:val="72174375"/>
    <w:rsid w:val="72191B99"/>
    <w:rsid w:val="721B2E1F"/>
    <w:rsid w:val="72210452"/>
    <w:rsid w:val="72233D38"/>
    <w:rsid w:val="72273572"/>
    <w:rsid w:val="722E2B52"/>
    <w:rsid w:val="72307CD9"/>
    <w:rsid w:val="7260707A"/>
    <w:rsid w:val="726C012F"/>
    <w:rsid w:val="72705875"/>
    <w:rsid w:val="727158F8"/>
    <w:rsid w:val="72785B7B"/>
    <w:rsid w:val="729579C2"/>
    <w:rsid w:val="729A69FD"/>
    <w:rsid w:val="729D25D4"/>
    <w:rsid w:val="72A2709C"/>
    <w:rsid w:val="72B5448A"/>
    <w:rsid w:val="72B62B48"/>
    <w:rsid w:val="72C60FDD"/>
    <w:rsid w:val="72E5799D"/>
    <w:rsid w:val="72EC25A5"/>
    <w:rsid w:val="73067E35"/>
    <w:rsid w:val="73102258"/>
    <w:rsid w:val="731D4975"/>
    <w:rsid w:val="73267FC6"/>
    <w:rsid w:val="73351CBE"/>
    <w:rsid w:val="73373C88"/>
    <w:rsid w:val="734C0DB6"/>
    <w:rsid w:val="735A362C"/>
    <w:rsid w:val="736E6F7E"/>
    <w:rsid w:val="73A1666C"/>
    <w:rsid w:val="73A330CC"/>
    <w:rsid w:val="73A346B2"/>
    <w:rsid w:val="73AA2322"/>
    <w:rsid w:val="73C24F7C"/>
    <w:rsid w:val="73CF7075"/>
    <w:rsid w:val="73D2575F"/>
    <w:rsid w:val="73D66229"/>
    <w:rsid w:val="73DF5113"/>
    <w:rsid w:val="73FA0DCA"/>
    <w:rsid w:val="741D6775"/>
    <w:rsid w:val="74200DBA"/>
    <w:rsid w:val="7427458C"/>
    <w:rsid w:val="74281CF2"/>
    <w:rsid w:val="74371B9E"/>
    <w:rsid w:val="743C6063"/>
    <w:rsid w:val="743D36AF"/>
    <w:rsid w:val="744300D4"/>
    <w:rsid w:val="745919DD"/>
    <w:rsid w:val="74681C20"/>
    <w:rsid w:val="746D7236"/>
    <w:rsid w:val="74820F33"/>
    <w:rsid w:val="74850A24"/>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5D532E5"/>
    <w:rsid w:val="75ED062E"/>
    <w:rsid w:val="7603382F"/>
    <w:rsid w:val="760836BA"/>
    <w:rsid w:val="76124539"/>
    <w:rsid w:val="761C5B48"/>
    <w:rsid w:val="7621658C"/>
    <w:rsid w:val="76312C11"/>
    <w:rsid w:val="76385D93"/>
    <w:rsid w:val="76391E51"/>
    <w:rsid w:val="763E0E8A"/>
    <w:rsid w:val="763E70DC"/>
    <w:rsid w:val="764B089B"/>
    <w:rsid w:val="76537293"/>
    <w:rsid w:val="7678005C"/>
    <w:rsid w:val="767C6EB0"/>
    <w:rsid w:val="768076F4"/>
    <w:rsid w:val="76917A5A"/>
    <w:rsid w:val="769D65B1"/>
    <w:rsid w:val="769E7B7B"/>
    <w:rsid w:val="76A33622"/>
    <w:rsid w:val="76C5123F"/>
    <w:rsid w:val="76C96B84"/>
    <w:rsid w:val="76DA7925"/>
    <w:rsid w:val="76DC69D5"/>
    <w:rsid w:val="76F0487A"/>
    <w:rsid w:val="76F75590"/>
    <w:rsid w:val="77106CCA"/>
    <w:rsid w:val="771F2A69"/>
    <w:rsid w:val="772067E2"/>
    <w:rsid w:val="775B61E3"/>
    <w:rsid w:val="77662524"/>
    <w:rsid w:val="7788574F"/>
    <w:rsid w:val="778C3E77"/>
    <w:rsid w:val="779A17FF"/>
    <w:rsid w:val="779C64D3"/>
    <w:rsid w:val="779D6084"/>
    <w:rsid w:val="77BC70EA"/>
    <w:rsid w:val="77BE6726"/>
    <w:rsid w:val="77BF508F"/>
    <w:rsid w:val="77C35AEB"/>
    <w:rsid w:val="77D953E8"/>
    <w:rsid w:val="77DF044B"/>
    <w:rsid w:val="77F760F1"/>
    <w:rsid w:val="780103C1"/>
    <w:rsid w:val="780446B8"/>
    <w:rsid w:val="78171191"/>
    <w:rsid w:val="781F5ABC"/>
    <w:rsid w:val="78232A2D"/>
    <w:rsid w:val="78327625"/>
    <w:rsid w:val="78441CF7"/>
    <w:rsid w:val="784A7FBA"/>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AE3BC7"/>
    <w:rsid w:val="79BB1A31"/>
    <w:rsid w:val="79BE2540"/>
    <w:rsid w:val="79C50972"/>
    <w:rsid w:val="79DD0015"/>
    <w:rsid w:val="79DF047A"/>
    <w:rsid w:val="79E420F9"/>
    <w:rsid w:val="79F44681"/>
    <w:rsid w:val="79FA5A10"/>
    <w:rsid w:val="7A012D50"/>
    <w:rsid w:val="7A160049"/>
    <w:rsid w:val="7A205476"/>
    <w:rsid w:val="7A22447B"/>
    <w:rsid w:val="7A231265"/>
    <w:rsid w:val="7A2C3F9B"/>
    <w:rsid w:val="7A2D5B1B"/>
    <w:rsid w:val="7A364867"/>
    <w:rsid w:val="7A385760"/>
    <w:rsid w:val="7A475BE8"/>
    <w:rsid w:val="7A540C7C"/>
    <w:rsid w:val="7A5F3B2B"/>
    <w:rsid w:val="7A617B86"/>
    <w:rsid w:val="7A6E2FAE"/>
    <w:rsid w:val="7A804CC0"/>
    <w:rsid w:val="7A833DED"/>
    <w:rsid w:val="7AAD5111"/>
    <w:rsid w:val="7AAF48BB"/>
    <w:rsid w:val="7ABC6C2B"/>
    <w:rsid w:val="7AE71A39"/>
    <w:rsid w:val="7AE74C21"/>
    <w:rsid w:val="7AED5B87"/>
    <w:rsid w:val="7AF3020A"/>
    <w:rsid w:val="7AFB284F"/>
    <w:rsid w:val="7B020A9A"/>
    <w:rsid w:val="7B0D6732"/>
    <w:rsid w:val="7B12094C"/>
    <w:rsid w:val="7B233B80"/>
    <w:rsid w:val="7B362A78"/>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429E9"/>
    <w:rsid w:val="7BD5403F"/>
    <w:rsid w:val="7BDB40F3"/>
    <w:rsid w:val="7BF66548"/>
    <w:rsid w:val="7C120DEF"/>
    <w:rsid w:val="7C175BC3"/>
    <w:rsid w:val="7C1E3B8B"/>
    <w:rsid w:val="7C2154D6"/>
    <w:rsid w:val="7C2B2058"/>
    <w:rsid w:val="7C2D5C29"/>
    <w:rsid w:val="7C2F0744"/>
    <w:rsid w:val="7C3C2310"/>
    <w:rsid w:val="7C495D51"/>
    <w:rsid w:val="7C4E4E6B"/>
    <w:rsid w:val="7C5B4519"/>
    <w:rsid w:val="7C684EB3"/>
    <w:rsid w:val="7C6B6751"/>
    <w:rsid w:val="7C8141C6"/>
    <w:rsid w:val="7C920181"/>
    <w:rsid w:val="7CA671F5"/>
    <w:rsid w:val="7CAF4890"/>
    <w:rsid w:val="7CDB7433"/>
    <w:rsid w:val="7CE147E7"/>
    <w:rsid w:val="7CF20277"/>
    <w:rsid w:val="7D032E2D"/>
    <w:rsid w:val="7D311F8A"/>
    <w:rsid w:val="7D382624"/>
    <w:rsid w:val="7D533714"/>
    <w:rsid w:val="7D5E036D"/>
    <w:rsid w:val="7D645E92"/>
    <w:rsid w:val="7D8D0443"/>
    <w:rsid w:val="7D8F2F7A"/>
    <w:rsid w:val="7D943A85"/>
    <w:rsid w:val="7DA2607B"/>
    <w:rsid w:val="7DAF6938"/>
    <w:rsid w:val="7DBB0E5C"/>
    <w:rsid w:val="7DBF4FA6"/>
    <w:rsid w:val="7DC12ACC"/>
    <w:rsid w:val="7DCB6D0A"/>
    <w:rsid w:val="7DD56578"/>
    <w:rsid w:val="7DE373FB"/>
    <w:rsid w:val="7DE8109A"/>
    <w:rsid w:val="7DE820A4"/>
    <w:rsid w:val="7DE828A2"/>
    <w:rsid w:val="7DED1B13"/>
    <w:rsid w:val="7DF369FE"/>
    <w:rsid w:val="7E1625FD"/>
    <w:rsid w:val="7E2D1F10"/>
    <w:rsid w:val="7E2D35B4"/>
    <w:rsid w:val="7E3314F0"/>
    <w:rsid w:val="7E494BD9"/>
    <w:rsid w:val="7E4B1B80"/>
    <w:rsid w:val="7E50662D"/>
    <w:rsid w:val="7E957AB5"/>
    <w:rsid w:val="7E97382D"/>
    <w:rsid w:val="7E9E59A4"/>
    <w:rsid w:val="7EAA47F1"/>
    <w:rsid w:val="7EAF3C8A"/>
    <w:rsid w:val="7ED74AAE"/>
    <w:rsid w:val="7EE60311"/>
    <w:rsid w:val="7F051124"/>
    <w:rsid w:val="7F1C3D32"/>
    <w:rsid w:val="7F2214CF"/>
    <w:rsid w:val="7F3217A8"/>
    <w:rsid w:val="7F4D76B4"/>
    <w:rsid w:val="7F54171E"/>
    <w:rsid w:val="7F572FBC"/>
    <w:rsid w:val="7F5C06EB"/>
    <w:rsid w:val="7F7841A9"/>
    <w:rsid w:val="7F916590"/>
    <w:rsid w:val="7F9D4E73"/>
    <w:rsid w:val="7FA501CC"/>
    <w:rsid w:val="7FBD585C"/>
    <w:rsid w:val="7FF157CA"/>
    <w:rsid w:val="7FFB06EB"/>
    <w:rsid w:val="BF3D89B6"/>
    <w:rsid w:val="BF7F531A"/>
    <w:rsid w:val="BFDFF2DC"/>
    <w:rsid w:val="CB998B68"/>
    <w:rsid w:val="CBAE2B7E"/>
    <w:rsid w:val="DBA7C7A4"/>
    <w:rsid w:val="DCB618BD"/>
    <w:rsid w:val="DD733FC9"/>
    <w:rsid w:val="DFD7FE0B"/>
    <w:rsid w:val="E6FF6E09"/>
    <w:rsid w:val="EF7BD54B"/>
    <w:rsid w:val="F4FBA8C7"/>
    <w:rsid w:val="FBF63B94"/>
    <w:rsid w:val="FD8F7DF3"/>
    <w:rsid w:val="FDBE5A6C"/>
    <w:rsid w:val="FF61E936"/>
    <w:rsid w:val="FFB3A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jc w:val="center"/>
      <w:outlineLvl w:val="1"/>
    </w:pPr>
    <w:rPr>
      <w:rFonts w:ascii="仿宋_GB2312" w:hAnsi="宋体" w:eastAsia="仿宋_GB2312"/>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等线 Light" w:hAnsi="等线 Light" w:eastAsia="等线 Light"/>
      <w:b/>
      <w:bCs/>
      <w:sz w:val="28"/>
      <w:szCs w:val="28"/>
      <w:lang w:val="zh-CN" w:eastAsia="zh-CN"/>
    </w:rPr>
  </w:style>
  <w:style w:type="paragraph" w:styleId="6">
    <w:name w:val="heading 9"/>
    <w:basedOn w:val="1"/>
    <w:next w:val="1"/>
    <w:qFormat/>
    <w:uiPriority w:val="0"/>
    <w:pPr>
      <w:spacing w:before="240" w:after="64" w:line="317" w:lineRule="auto"/>
      <w:outlineLvl w:val="8"/>
    </w:pPr>
    <w:rPr>
      <w:rFonts w:asci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qFormat/>
    <w:uiPriority w:val="0"/>
    <w:pPr>
      <w:overflowPunct w:val="0"/>
      <w:adjustRightInd w:val="0"/>
      <w:snapToGrid w:val="0"/>
      <w:spacing w:line="300" w:lineRule="auto"/>
      <w:jc w:val="center"/>
    </w:pPr>
    <w:rPr>
      <w:szCs w:val="20"/>
    </w:rPr>
  </w:style>
  <w:style w:type="paragraph" w:styleId="8">
    <w:name w:val="index 8"/>
    <w:basedOn w:val="1"/>
    <w:next w:val="1"/>
    <w:qFormat/>
    <w:uiPriority w:val="0"/>
    <w:pPr>
      <w:spacing w:line="276" w:lineRule="auto"/>
      <w:jc w:val="left"/>
    </w:pPr>
    <w:rPr>
      <w:rFonts w:ascii="宋体" w:hAnsi="宋体"/>
      <w:color w:val="FF0000"/>
      <w:szCs w:val="21"/>
    </w:rPr>
  </w:style>
  <w:style w:type="paragraph" w:styleId="9">
    <w:name w:val="Normal Indent"/>
    <w:basedOn w:val="1"/>
    <w:qFormat/>
    <w:uiPriority w:val="0"/>
    <w:pPr>
      <w:ind w:firstLine="420" w:firstLineChars="200"/>
    </w:pPr>
  </w:style>
  <w:style w:type="paragraph" w:styleId="10">
    <w:name w:val="Document Map"/>
    <w:basedOn w:val="1"/>
    <w:qFormat/>
    <w:uiPriority w:val="0"/>
    <w:pPr>
      <w:shd w:val="clear" w:color="auto" w:fill="000080"/>
    </w:pPr>
  </w:style>
  <w:style w:type="paragraph" w:styleId="11">
    <w:name w:val="annotation text"/>
    <w:basedOn w:val="1"/>
    <w:link w:val="44"/>
    <w:qFormat/>
    <w:uiPriority w:val="0"/>
    <w:pPr>
      <w:jc w:val="left"/>
    </w:pPr>
    <w:rPr>
      <w:lang w:val="zh-CN" w:eastAsia="zh-CN"/>
    </w:rPr>
  </w:style>
  <w:style w:type="paragraph" w:styleId="12">
    <w:name w:val="Body Text"/>
    <w:basedOn w:val="1"/>
    <w:qFormat/>
    <w:uiPriority w:val="0"/>
    <w:rPr>
      <w:rFonts w:ascii="宋体" w:hAnsi="宋体"/>
      <w:sz w:val="28"/>
    </w:rPr>
  </w:style>
  <w:style w:type="paragraph" w:styleId="13">
    <w:name w:val="Body Text Indent"/>
    <w:basedOn w:val="1"/>
    <w:qFormat/>
    <w:uiPriority w:val="0"/>
    <w:pPr>
      <w:snapToGrid w:val="0"/>
      <w:spacing w:line="500" w:lineRule="exact"/>
      <w:ind w:firstLine="358" w:firstLineChars="128"/>
    </w:pPr>
    <w:rPr>
      <w:rFonts w:ascii="宋体" w:hAnsi="宋体"/>
      <w:sz w:val="28"/>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rPr>
      <w:sz w:val="24"/>
      <w:szCs w:val="20"/>
    </w:rPr>
  </w:style>
  <w:style w:type="paragraph" w:styleId="17">
    <w:name w:val="Body Text Indent 2"/>
    <w:basedOn w:val="1"/>
    <w:qFormat/>
    <w:uiPriority w:val="0"/>
    <w:pPr>
      <w:spacing w:line="600" w:lineRule="exact"/>
      <w:ind w:firstLine="480" w:firstLineChars="200"/>
    </w:pPr>
    <w:rPr>
      <w:rFonts w:ascii="宋体" w:hAnsi="宋体"/>
      <w:sz w:val="24"/>
    </w:rPr>
  </w:style>
  <w:style w:type="paragraph" w:styleId="18">
    <w:name w:val="Balloon Text"/>
    <w:basedOn w:val="1"/>
    <w:qFormat/>
    <w:uiPriority w:val="0"/>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lang w:val="zh-CN" w:eastAsia="zh-CN"/>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1">
    <w:name w:val="toc 1"/>
    <w:basedOn w:val="1"/>
    <w:next w:val="1"/>
    <w:qFormat/>
    <w:uiPriority w:val="39"/>
    <w:pPr>
      <w:widowControl/>
      <w:spacing w:before="120"/>
      <w:jc w:val="left"/>
    </w:pPr>
    <w:rPr>
      <w:b/>
      <w:bCs/>
      <w:i/>
      <w:iCs/>
      <w:kern w:val="0"/>
      <w:sz w:val="20"/>
      <w:szCs w:val="28"/>
    </w:rPr>
  </w:style>
  <w:style w:type="paragraph" w:styleId="22">
    <w:name w:val="footnote text"/>
    <w:basedOn w:val="1"/>
    <w:link w:val="67"/>
    <w:qFormat/>
    <w:uiPriority w:val="0"/>
    <w:pPr>
      <w:snapToGrid w:val="0"/>
      <w:jc w:val="left"/>
    </w:pPr>
    <w:rPr>
      <w:rFonts w:ascii="Calibri" w:hAnsi="Calibri"/>
      <w:sz w:val="18"/>
      <w:szCs w:val="20"/>
    </w:rPr>
  </w:style>
  <w:style w:type="paragraph" w:styleId="23">
    <w:name w:val="toc 2"/>
    <w:basedOn w:val="1"/>
    <w:next w:val="1"/>
    <w:qFormat/>
    <w:uiPriority w:val="39"/>
    <w:pPr>
      <w:ind w:left="420" w:leftChars="200"/>
    </w:pPr>
  </w:style>
  <w:style w:type="paragraph" w:styleId="24">
    <w:name w:val="Body Text 2"/>
    <w:basedOn w:val="1"/>
    <w:qFormat/>
    <w:uiPriority w:val="0"/>
    <w:pPr>
      <w:spacing w:line="600" w:lineRule="exact"/>
    </w:pPr>
    <w:rPr>
      <w:rFonts w:ascii="宋体" w:hAnsi="宋体"/>
      <w:sz w:val="24"/>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annotation subject"/>
    <w:basedOn w:val="11"/>
    <w:next w:val="11"/>
    <w:link w:val="48"/>
    <w:qFormat/>
    <w:uiPriority w:val="0"/>
    <w:rPr>
      <w:b/>
      <w:bCs/>
    </w:rPr>
  </w:style>
  <w:style w:type="paragraph" w:styleId="27">
    <w:name w:val="Body Text First Indent"/>
    <w:basedOn w:val="12"/>
    <w:qFormat/>
    <w:uiPriority w:val="0"/>
    <w:pPr>
      <w:ind w:firstLine="420" w:firstLineChars="100"/>
    </w:pPr>
    <w:rPr>
      <w:sz w:val="34"/>
    </w:rPr>
  </w:style>
  <w:style w:type="paragraph" w:styleId="28">
    <w:name w:val="Body Text First Indent 2"/>
    <w:basedOn w:val="13"/>
    <w:qFormat/>
    <w:uiPriority w:val="99"/>
    <w:pPr>
      <w:spacing w:after="120" w:line="360" w:lineRule="auto"/>
      <w:ind w:left="420" w:leftChars="200" w:firstLine="420"/>
    </w:p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bCs/>
    </w:rPr>
  </w:style>
  <w:style w:type="character" w:styleId="33">
    <w:name w:val="page number"/>
    <w:basedOn w:val="31"/>
    <w:qFormat/>
    <w:uiPriority w:val="0"/>
    <w:rPr>
      <w:rFonts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333333"/>
      <w:u w:val="none"/>
    </w:rPr>
  </w:style>
  <w:style w:type="character" w:styleId="35">
    <w:name w:val="Emphasis"/>
    <w:qFormat/>
    <w:uiPriority w:val="0"/>
    <w:rPr>
      <w:rFonts w:ascii="Times New Roman" w:hAnsi="Times New Roman" w:eastAsia="宋体" w:cs="Times New Roman"/>
    </w:rPr>
  </w:style>
  <w:style w:type="character" w:styleId="36">
    <w:name w:val="HTML Definition"/>
    <w:qFormat/>
    <w:uiPriority w:val="0"/>
    <w:rPr>
      <w:rFonts w:ascii="Times New Roman" w:hAnsi="Times New Roman" w:eastAsia="宋体" w:cs="Times New Roman"/>
    </w:rPr>
  </w:style>
  <w:style w:type="character" w:styleId="37">
    <w:name w:val="HTML Variable"/>
    <w:qFormat/>
    <w:uiPriority w:val="0"/>
    <w:rPr>
      <w:rFonts w:ascii="Times New Roman" w:hAnsi="Times New Roman" w:eastAsia="宋体" w:cs="Times New Roman"/>
    </w:rPr>
  </w:style>
  <w:style w:type="character" w:styleId="38">
    <w:name w:val="Hyperlink"/>
    <w:qFormat/>
    <w:uiPriority w:val="99"/>
    <w:rPr>
      <w:rFonts w:ascii="Times New Roman" w:hAnsi="Times New Roman" w:eastAsia="宋体" w:cs="Times New Roman"/>
      <w:color w:val="333333"/>
      <w:u w:val="none"/>
    </w:rPr>
  </w:style>
  <w:style w:type="character" w:styleId="39">
    <w:name w:val="HTML Code"/>
    <w:qFormat/>
    <w:uiPriority w:val="0"/>
    <w:rPr>
      <w:rFonts w:ascii="Courier New" w:hAnsi="Courier New" w:eastAsia="宋体" w:cs="Times New Roman"/>
      <w:sz w:val="20"/>
    </w:rPr>
  </w:style>
  <w:style w:type="character" w:styleId="40">
    <w:name w:val="annotation reference"/>
    <w:qFormat/>
    <w:uiPriority w:val="0"/>
    <w:rPr>
      <w:rFonts w:ascii="Times New Roman" w:hAnsi="Times New Roman" w:eastAsia="宋体" w:cs="Times New Roman"/>
      <w:sz w:val="21"/>
      <w:szCs w:val="21"/>
    </w:rPr>
  </w:style>
  <w:style w:type="character" w:styleId="41">
    <w:name w:val="HTML Cite"/>
    <w:qFormat/>
    <w:uiPriority w:val="0"/>
    <w:rPr>
      <w:rFonts w:ascii="Times New Roman" w:hAnsi="Times New Roman" w:eastAsia="宋体" w:cs="Times New Roman"/>
    </w:rPr>
  </w:style>
  <w:style w:type="character" w:styleId="42">
    <w:name w:val="footnote reference"/>
    <w:qFormat/>
    <w:uiPriority w:val="0"/>
    <w:rPr>
      <w:vertAlign w:val="superscript"/>
    </w:rPr>
  </w:style>
  <w:style w:type="character" w:customStyle="1" w:styleId="43">
    <w:name w:val="注释标题 字符"/>
    <w:link w:val="7"/>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qFormat/>
    <w:uiPriority w:val="0"/>
    <w:rPr>
      <w:rFonts w:ascii="Times New Roman" w:hAnsi="Times New Roman" w:eastAsia="宋体" w:cs="Times New Roman"/>
      <w:kern w:val="2"/>
      <w:sz w:val="21"/>
      <w:szCs w:val="24"/>
    </w:rPr>
  </w:style>
  <w:style w:type="character" w:customStyle="1" w:styleId="45">
    <w:name w:val="标题 4 字符"/>
    <w:link w:val="5"/>
    <w:qFormat/>
    <w:uiPriority w:val="0"/>
    <w:rPr>
      <w:rFonts w:ascii="等线 Light" w:hAnsi="等线 Light" w:eastAsia="等线 Light" w:cs="Times New Roman"/>
      <w:b/>
      <w:bCs/>
      <w:kern w:val="2"/>
      <w:sz w:val="28"/>
      <w:szCs w:val="28"/>
    </w:rPr>
  </w:style>
  <w:style w:type="character" w:customStyle="1" w:styleId="46">
    <w:name w:val="gonggao-downline1"/>
    <w:qFormat/>
    <w:uiPriority w:val="0"/>
    <w:rPr>
      <w:rFonts w:ascii="Times New Roman" w:hAnsi="Times New Roman" w:eastAsia="宋体" w:cs="Times New Roman"/>
      <w:b/>
      <w:bCs/>
      <w:u w:val="single"/>
    </w:rPr>
  </w:style>
  <w:style w:type="character" w:customStyle="1" w:styleId="47">
    <w:name w:val="页眉 字符"/>
    <w:link w:val="20"/>
    <w:qFormat/>
    <w:uiPriority w:val="99"/>
    <w:rPr>
      <w:rFonts w:ascii="Times New Roman" w:hAnsi="Times New Roman" w:eastAsia="宋体" w:cs="Times New Roman"/>
      <w:kern w:val="2"/>
      <w:sz w:val="18"/>
      <w:szCs w:val="18"/>
    </w:rPr>
  </w:style>
  <w:style w:type="character" w:customStyle="1" w:styleId="48">
    <w:name w:val="批注主题 字符"/>
    <w:link w:val="26"/>
    <w:qFormat/>
    <w:uiPriority w:val="0"/>
    <w:rPr>
      <w:rFonts w:ascii="Times New Roman" w:hAnsi="Times New Roman" w:eastAsia="宋体" w:cs="Times New Roman"/>
      <w:b/>
      <w:bCs/>
      <w:kern w:val="2"/>
      <w:sz w:val="21"/>
      <w:szCs w:val="24"/>
    </w:rPr>
  </w:style>
  <w:style w:type="character" w:customStyle="1" w:styleId="49">
    <w:name w:val="页脚 字符1"/>
    <w:link w:val="19"/>
    <w:qFormat/>
    <w:uiPriority w:val="0"/>
    <w:rPr>
      <w:rFonts w:ascii="Times New Roman" w:hAnsi="Times New Roman" w:eastAsia="宋体" w:cs="Times New Roman"/>
      <w:kern w:val="2"/>
      <w:sz w:val="18"/>
      <w:szCs w:val="18"/>
    </w:rPr>
  </w:style>
  <w:style w:type="character" w:customStyle="1" w:styleId="50">
    <w:name w:val="页脚 字符"/>
    <w:qFormat/>
    <w:uiPriority w:val="99"/>
    <w:rPr>
      <w:rFonts w:ascii="Times New Roman" w:hAnsi="Times New Roman" w:eastAsia="宋体" w:cs="Times New Roman"/>
    </w:rPr>
  </w:style>
  <w:style w:type="paragraph" w:customStyle="1" w:styleId="51">
    <w:name w:val="无间隔1"/>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qFormat/>
    <w:uiPriority w:val="0"/>
  </w:style>
  <w:style w:type="paragraph" w:customStyle="1" w:styleId="53">
    <w:name w:val="样式2"/>
    <w:basedOn w:val="1"/>
    <w:next w:val="54"/>
    <w:qFormat/>
    <w:uiPriority w:val="0"/>
    <w:pPr>
      <w:spacing w:line="410" w:lineRule="atLeast"/>
    </w:pPr>
    <w:rPr>
      <w:rFonts w:ascii="宋体"/>
      <w:sz w:val="34"/>
    </w:rPr>
  </w:style>
  <w:style w:type="paragraph" w:customStyle="1" w:styleId="54">
    <w:name w:val="页脚 New New New New New New New New New New"/>
    <w:next w:val="55"/>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qFormat/>
    <w:uiPriority w:val="0"/>
    <w:pPr>
      <w:widowControl w:val="0"/>
    </w:pPr>
    <w:rPr>
      <w:rFonts w:ascii="宋体" w:hAnsi="宋体" w:eastAsia="宋体" w:cs="宋体"/>
      <w:color w:val="000000"/>
      <w:sz w:val="24"/>
      <w:szCs w:val="24"/>
      <w:lang w:val="en-US" w:eastAsia="zh-CN" w:bidi="ar-SA"/>
    </w:rPr>
  </w:style>
  <w:style w:type="paragraph" w:customStyle="1" w:styleId="57">
    <w:name w:val="TOC Heading"/>
    <w:basedOn w:val="2"/>
    <w:next w:val="1"/>
    <w:qFormat/>
    <w:uiPriority w:val="0"/>
    <w:pPr>
      <w:outlineLvl w:val="9"/>
    </w:pPr>
  </w:style>
  <w:style w:type="paragraph" w:customStyle="1" w:styleId="58">
    <w:name w:val="目录"/>
    <w:basedOn w:val="1"/>
    <w:qFormat/>
    <w:uiPriority w:val="0"/>
    <w:pPr>
      <w:widowControl/>
      <w:jc w:val="center"/>
    </w:pPr>
    <w:rPr>
      <w:rFonts w:ascii="宋体"/>
      <w:b/>
      <w:kern w:val="0"/>
      <w:sz w:val="36"/>
      <w:szCs w:val="20"/>
    </w:rPr>
  </w:style>
  <w:style w:type="paragraph" w:styleId="59">
    <w:name w:val="List Paragraph"/>
    <w:basedOn w:val="1"/>
    <w:qFormat/>
    <w:uiPriority w:val="34"/>
    <w:pPr>
      <w:ind w:firstLine="420" w:firstLineChars="200"/>
    </w:p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Table Text"/>
    <w:basedOn w:val="1"/>
    <w:next w:val="52"/>
    <w:qFormat/>
    <w:uiPriority w:val="0"/>
    <w:pPr>
      <w:widowControl/>
      <w:spacing w:before="60" w:after="60"/>
    </w:pPr>
    <w:rPr>
      <w:rFonts w:ascii="宋体"/>
    </w:rPr>
  </w:style>
  <w:style w:type="paragraph" w:customStyle="1" w:styleId="62">
    <w:name w:val="样式 首行缩进:  2 字符"/>
    <w:basedOn w:val="1"/>
    <w:qFormat/>
    <w:uiPriority w:val="0"/>
    <w:pPr>
      <w:spacing w:line="400" w:lineRule="exact"/>
      <w:ind w:firstLine="200" w:firstLineChars="200"/>
    </w:pPr>
    <w:rPr>
      <w:rFonts w:cs="宋体"/>
      <w:sz w:val="24"/>
    </w:rPr>
  </w:style>
  <w:style w:type="paragraph" w:customStyle="1" w:styleId="63">
    <w:name w:val="_Style 6"/>
    <w:basedOn w:val="2"/>
    <w:next w:val="1"/>
    <w:qFormat/>
    <w:uiPriority w:val="0"/>
    <w:pPr>
      <w:outlineLvl w:val="9"/>
    </w:pPr>
  </w:style>
  <w:style w:type="paragraph" w:customStyle="1" w:styleId="64">
    <w:name w:val="Char Char Char Char"/>
    <w:basedOn w:val="1"/>
    <w:qFormat/>
    <w:uiPriority w:val="0"/>
  </w:style>
  <w:style w:type="paragraph" w:customStyle="1" w:styleId="65">
    <w:name w:val="Default"/>
    <w:next w:val="61"/>
    <w:qFormat/>
    <w:uiPriority w:val="0"/>
    <w:pPr>
      <w:widowControl w:val="0"/>
      <w:autoSpaceDE w:val="0"/>
      <w:autoSpaceDN w:val="0"/>
    </w:pPr>
    <w:rPr>
      <w:rFonts w:ascii="楷体" w:hAnsi="Times New Roman" w:eastAsia="楷体" w:cs="Times New Roman"/>
      <w:color w:val="000000"/>
      <w:sz w:val="24"/>
      <w:szCs w:val="22"/>
      <w:lang w:val="en-US" w:eastAsia="zh-CN" w:bidi="ar-SA"/>
    </w:rPr>
  </w:style>
  <w:style w:type="paragraph" w:customStyle="1" w:styleId="66">
    <w:name w:val="p0"/>
    <w:basedOn w:val="1"/>
    <w:qFormat/>
    <w:uiPriority w:val="0"/>
    <w:pPr>
      <w:widowControl/>
    </w:pPr>
    <w:rPr>
      <w:rFonts w:hint="eastAsia"/>
      <w:szCs w:val="20"/>
    </w:rPr>
  </w:style>
  <w:style w:type="character" w:customStyle="1" w:styleId="67">
    <w:name w:val="脚注文本 字符"/>
    <w:link w:val="22"/>
    <w:qFormat/>
    <w:uiPriority w:val="0"/>
    <w:rPr>
      <w:rFonts w:ascii="Calibri" w:hAnsi="Calibri"/>
      <w:kern w:val="2"/>
      <w:sz w:val="18"/>
    </w:rPr>
  </w:style>
  <w:style w:type="character" w:customStyle="1" w:styleId="68">
    <w:name w:val="脚注文本 字符1"/>
    <w:qFormat/>
    <w:uiPriority w:val="0"/>
    <w:rPr>
      <w:rFonts w:ascii="Times New Roman" w:hAnsi="Times New Roman" w:eastAsia="宋体" w:cs="Times New Roman"/>
      <w:kern w:val="2"/>
      <w:sz w:val="18"/>
      <w:szCs w:val="18"/>
    </w:rPr>
  </w:style>
  <w:style w:type="character" w:customStyle="1" w:styleId="69">
    <w:name w:val="标题 2 字符"/>
    <w:link w:val="3"/>
    <w:qFormat/>
    <w:uiPriority w:val="0"/>
    <w:rPr>
      <w:rFonts w:ascii="仿宋_GB2312" w:hAnsi="宋体" w:eastAsia="仿宋_GB2312"/>
      <w:kern w:val="2"/>
      <w:sz w:val="32"/>
      <w:szCs w:val="24"/>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10613</Words>
  <Characters>11119</Characters>
  <Lines>114</Lines>
  <Paragraphs>32</Paragraphs>
  <TotalTime>2</TotalTime>
  <ScaleCrop>false</ScaleCrop>
  <LinksUpToDate>false</LinksUpToDate>
  <CharactersWithSpaces>11526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2021-09-10T16:38:00Z</dcterms:created>
  <dc:creator>cjzx</dc:creator>
  <cp:lastModifiedBy>CYZEE</cp:lastModifiedBy>
  <cp:lastPrinted>2025-11-06T01:24:00Z</cp:lastPrinted>
  <dcterms:modified xsi:type="dcterms:W3CDTF">2026-04-02T09:15:24Z</dcterms:modified>
  <dc:title>设计比选邀请书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4C5DB507F68E4388838C17E0D9F4211F_13</vt:lpwstr>
  </property>
  <property fmtid="{D5CDD505-2E9C-101B-9397-08002B2CF9AE}" pid="4" name="KSOTemplateDocerSaveRecord">
    <vt:lpwstr>eyJoZGlkIjoiNzI2YzVlNTJlNmJkNDQxYWMzNTI4MGQ4YjY0YWI2Y2EiLCJ1c2VySWQiOiIxNTcyODEyODc4In0=</vt:lpwstr>
  </property>
</Properties>
</file>